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3544"/>
      </w:tblGrid>
      <w:tr w:rsidR="009E74F9" w:rsidRPr="00F80F14">
        <w:trPr>
          <w:trHeight w:val="2156"/>
        </w:trPr>
        <w:tc>
          <w:tcPr>
            <w:tcW w:w="3686" w:type="dxa"/>
            <w:tcBorders>
              <w:bottom w:val="single" w:sz="4" w:space="0" w:color="auto"/>
            </w:tcBorders>
          </w:tcPr>
          <w:p w:rsidR="009E74F9" w:rsidRPr="005F1609" w:rsidRDefault="009E74F9" w:rsidP="00C05B7F">
            <w:pPr>
              <w:tabs>
                <w:tab w:val="left" w:pos="7332"/>
              </w:tabs>
              <w:rPr>
                <w:lang w:val="en-US"/>
              </w:rPr>
            </w:pPr>
          </w:p>
          <w:p w:rsidR="009E74F9" w:rsidRPr="00673A26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БУРЯАД</w:t>
            </w:r>
            <w:r w:rsidRPr="00673A26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РЕСПУБЛИКЫН</w:t>
            </w:r>
          </w:p>
          <w:p w:rsidR="009E74F9" w:rsidRPr="00673A26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</w:t>
            </w:r>
          </w:p>
          <w:p w:rsidR="009E74F9" w:rsidRPr="00673A26" w:rsidRDefault="009E74F9" w:rsidP="00C05B7F">
            <w:pPr>
              <w:tabs>
                <w:tab w:val="left" w:pos="7332"/>
              </w:tabs>
              <w:ind w:left="5760" w:hanging="57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БАЙГУУЛАМЖА</w:t>
            </w:r>
          </w:p>
          <w:p w:rsidR="009E74F9" w:rsidRPr="00673A26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 w:rsidRPr="00673A26">
              <w:rPr>
                <w:b/>
                <w:bCs/>
              </w:rPr>
              <w:t>«</w:t>
            </w:r>
            <w:r>
              <w:rPr>
                <w:b/>
                <w:bCs/>
              </w:rPr>
              <w:t>Т</w:t>
            </w:r>
            <w:proofErr w:type="gramStart"/>
            <w:r>
              <w:rPr>
                <w:b/>
                <w:bCs/>
                <w:lang w:val="en-US"/>
              </w:rPr>
              <w:t>Y</w:t>
            </w:r>
            <w:proofErr w:type="gramEnd"/>
            <w:r>
              <w:rPr>
                <w:b/>
                <w:bCs/>
              </w:rPr>
              <w:t>НХЭНЭЙ</w:t>
            </w:r>
            <w:r w:rsidRPr="00673A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АЙМАГАЙ</w:t>
            </w:r>
            <w:r w:rsidRPr="00673A26">
              <w:rPr>
                <w:b/>
                <w:bCs/>
              </w:rPr>
              <w:t>»</w:t>
            </w:r>
          </w:p>
          <w:p w:rsidR="009E74F9" w:rsidRPr="005F1609" w:rsidRDefault="009E74F9" w:rsidP="00C05B7F">
            <w:pPr>
              <w:tabs>
                <w:tab w:val="left" w:pos="7332"/>
              </w:tabs>
              <w:jc w:val="center"/>
              <w:rPr>
                <w:lang w:val="en-US"/>
              </w:rPr>
            </w:pPr>
            <w:r w:rsidRPr="0040282A">
              <w:rPr>
                <w:b/>
                <w:bCs/>
              </w:rPr>
              <w:t>ШАЛГАЛТА</w:t>
            </w:r>
            <w:r w:rsidRPr="005F1609">
              <w:rPr>
                <w:b/>
                <w:bCs/>
                <w:lang w:val="en-US"/>
              </w:rPr>
              <w:t>-</w:t>
            </w:r>
            <w:r w:rsidRPr="0040282A">
              <w:rPr>
                <w:b/>
                <w:bCs/>
              </w:rPr>
              <w:t>ТООЛО</w:t>
            </w:r>
            <w:r>
              <w:rPr>
                <w:b/>
                <w:bCs/>
              </w:rPr>
              <w:t>Л</w:t>
            </w:r>
            <w:r w:rsidRPr="0040282A">
              <w:rPr>
                <w:b/>
                <w:bCs/>
              </w:rPr>
              <w:t>ГЫН</w:t>
            </w:r>
            <w:r w:rsidRPr="005F1609">
              <w:rPr>
                <w:b/>
                <w:bCs/>
                <w:lang w:val="en-US"/>
              </w:rPr>
              <w:t xml:space="preserve"> </w:t>
            </w:r>
            <w:r w:rsidRPr="0040282A">
              <w:rPr>
                <w:b/>
                <w:bCs/>
              </w:rPr>
              <w:t>ТАНХИМ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4F9" w:rsidRDefault="00F22971" w:rsidP="00C05B7F">
            <w:pPr>
              <w:tabs>
                <w:tab w:val="left" w:pos="733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190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74F9" w:rsidRDefault="009E74F9" w:rsidP="00C05B7F">
            <w:pPr>
              <w:tabs>
                <w:tab w:val="left" w:pos="7332"/>
              </w:tabs>
              <w:ind w:left="5760" w:hanging="5760"/>
              <w:jc w:val="center"/>
            </w:pPr>
          </w:p>
          <w:p w:rsidR="009E74F9" w:rsidRPr="00777CA4" w:rsidRDefault="009E74F9" w:rsidP="00C05B7F">
            <w:pPr>
              <w:tabs>
                <w:tab w:val="left" w:pos="7332"/>
              </w:tabs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КОНТРОЛЬНО-СЧЕТНАЯ ПАЛАТА</w:t>
            </w:r>
          </w:p>
          <w:p w:rsidR="009E74F9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 w:rsidRPr="00C134E4">
              <w:rPr>
                <w:b/>
                <w:bCs/>
              </w:rPr>
              <w:t>МУНИЦИПАЛЬНО</w:t>
            </w:r>
            <w:r>
              <w:rPr>
                <w:b/>
                <w:bCs/>
              </w:rPr>
              <w:t>ГО</w:t>
            </w:r>
          </w:p>
          <w:p w:rsidR="009E74F9" w:rsidRDefault="009E74F9" w:rsidP="00C05B7F">
            <w:pPr>
              <w:tabs>
                <w:tab w:val="left" w:pos="73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  <w:r w:rsidRPr="00C134E4">
              <w:rPr>
                <w:b/>
                <w:bCs/>
              </w:rPr>
              <w:t xml:space="preserve"> «ТУНКИНСКИЙ</w:t>
            </w:r>
            <w:r>
              <w:rPr>
                <w:b/>
                <w:bCs/>
              </w:rPr>
              <w:t xml:space="preserve"> РАЙОН</w:t>
            </w:r>
            <w:r w:rsidRPr="00C134E4">
              <w:rPr>
                <w:b/>
                <w:bCs/>
              </w:rPr>
              <w:t>»</w:t>
            </w:r>
          </w:p>
          <w:p w:rsidR="009E74F9" w:rsidRPr="00F80F14" w:rsidRDefault="009E74F9" w:rsidP="00C05B7F">
            <w:pPr>
              <w:tabs>
                <w:tab w:val="left" w:pos="7332"/>
              </w:tabs>
              <w:jc w:val="center"/>
              <w:rPr>
                <w:lang w:val="en-US"/>
              </w:rPr>
            </w:pPr>
            <w:r>
              <w:rPr>
                <w:b/>
                <w:bCs/>
              </w:rPr>
              <w:t>РЕСПУБЛИКА БУРЯТИЯ</w:t>
            </w:r>
          </w:p>
        </w:tc>
      </w:tr>
    </w:tbl>
    <w:p w:rsidR="009E74F9" w:rsidRDefault="009E74F9" w:rsidP="001C284C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 xml:space="preserve">Заключение </w:t>
      </w:r>
      <w:r>
        <w:rPr>
          <w:b/>
          <w:bCs/>
        </w:rPr>
        <w:t xml:space="preserve">№ </w:t>
      </w:r>
      <w:r w:rsidR="00C91C76">
        <w:rPr>
          <w:b/>
          <w:bCs/>
        </w:rPr>
        <w:t>2</w:t>
      </w:r>
      <w:r>
        <w:rPr>
          <w:b/>
          <w:bCs/>
        </w:rPr>
        <w:t>/СП</w:t>
      </w:r>
    </w:p>
    <w:p w:rsidR="009E74F9" w:rsidRPr="007B4BEC" w:rsidRDefault="009E74F9" w:rsidP="001C284C">
      <w:pPr>
        <w:ind w:firstLine="1134"/>
        <w:jc w:val="center"/>
        <w:rPr>
          <w:b/>
          <w:bCs/>
        </w:rPr>
      </w:pPr>
      <w:r w:rsidRPr="007B4BEC">
        <w:rPr>
          <w:b/>
          <w:bCs/>
        </w:rPr>
        <w:t xml:space="preserve">на проект решения Совета депутатов </w:t>
      </w:r>
      <w:r w:rsidRPr="00C05B7F">
        <w:rPr>
          <w:b/>
          <w:bCs/>
        </w:rPr>
        <w:t>МО СП «</w:t>
      </w:r>
      <w:proofErr w:type="spellStart"/>
      <w:r>
        <w:rPr>
          <w:b/>
          <w:bCs/>
        </w:rPr>
        <w:t>Т</w:t>
      </w:r>
      <w:r w:rsidR="001E0418">
        <w:rPr>
          <w:b/>
          <w:bCs/>
        </w:rPr>
        <w:t>унка</w:t>
      </w:r>
      <w:proofErr w:type="gramStart"/>
      <w:r w:rsidRPr="00C05B7F">
        <w:rPr>
          <w:b/>
          <w:bCs/>
        </w:rPr>
        <w:t>»</w:t>
      </w:r>
      <w:r w:rsidRPr="007B4BEC">
        <w:rPr>
          <w:b/>
          <w:bCs/>
        </w:rPr>
        <w:t>«</w:t>
      </w:r>
      <w:proofErr w:type="gramEnd"/>
      <w:r w:rsidRPr="007B4BEC">
        <w:rPr>
          <w:b/>
          <w:bCs/>
        </w:rPr>
        <w:t>О</w:t>
      </w:r>
      <w:proofErr w:type="spellEnd"/>
      <w:r w:rsidRPr="007B4BEC">
        <w:rPr>
          <w:b/>
          <w:bCs/>
        </w:rPr>
        <w:t xml:space="preserve"> бюджете МО СП «</w:t>
      </w:r>
      <w:r>
        <w:rPr>
          <w:b/>
          <w:bCs/>
        </w:rPr>
        <w:t>Т</w:t>
      </w:r>
      <w:r w:rsidR="001E0418">
        <w:rPr>
          <w:b/>
          <w:bCs/>
        </w:rPr>
        <w:t>унка</w:t>
      </w:r>
      <w:r w:rsidR="00D46179">
        <w:rPr>
          <w:b/>
          <w:bCs/>
        </w:rPr>
        <w:t>» на 202</w:t>
      </w:r>
      <w:r w:rsidR="00C91C76">
        <w:rPr>
          <w:b/>
          <w:bCs/>
        </w:rPr>
        <w:t>3</w:t>
      </w:r>
      <w:r w:rsidR="00D46179">
        <w:rPr>
          <w:b/>
          <w:bCs/>
        </w:rPr>
        <w:t xml:space="preserve"> </w:t>
      </w:r>
      <w:r w:rsidRPr="007B4BEC">
        <w:rPr>
          <w:b/>
          <w:bCs/>
        </w:rPr>
        <w:t>год и плановый период 20</w:t>
      </w:r>
      <w:r w:rsidR="00D46179" w:rsidRPr="00D46179">
        <w:rPr>
          <w:b/>
          <w:bCs/>
        </w:rPr>
        <w:t>2</w:t>
      </w:r>
      <w:r w:rsidR="00C91C76">
        <w:rPr>
          <w:b/>
          <w:bCs/>
        </w:rPr>
        <w:t>4</w:t>
      </w:r>
      <w:r w:rsidRPr="007B4BEC">
        <w:rPr>
          <w:b/>
          <w:bCs/>
        </w:rPr>
        <w:t xml:space="preserve"> и 202</w:t>
      </w:r>
      <w:r w:rsidR="00C91C76">
        <w:rPr>
          <w:b/>
          <w:bCs/>
        </w:rPr>
        <w:t>5</w:t>
      </w:r>
      <w:r w:rsidRPr="007B4BEC">
        <w:rPr>
          <w:b/>
          <w:bCs/>
        </w:rPr>
        <w:t xml:space="preserve"> годов»</w:t>
      </w:r>
    </w:p>
    <w:p w:rsidR="009E74F9" w:rsidRPr="007B4BEC" w:rsidRDefault="009E74F9" w:rsidP="001C284C">
      <w:pPr>
        <w:jc w:val="center"/>
        <w:rPr>
          <w:b/>
          <w:bCs/>
        </w:rPr>
      </w:pPr>
    </w:p>
    <w:p w:rsidR="009E74F9" w:rsidRPr="007B4BEC" w:rsidRDefault="00C91C76" w:rsidP="001C284C">
      <w:r>
        <w:t>18</w:t>
      </w:r>
      <w:r w:rsidR="00D46179">
        <w:rPr>
          <w:lang w:val="en-US"/>
        </w:rPr>
        <w:t>.</w:t>
      </w:r>
      <w:r w:rsidR="009E74F9" w:rsidRPr="007B4BEC">
        <w:t>1</w:t>
      </w:r>
      <w:r w:rsidR="009E74F9">
        <w:t>1</w:t>
      </w:r>
      <w:r w:rsidR="00D46179">
        <w:t>.20</w:t>
      </w:r>
      <w:r w:rsidR="00D46179">
        <w:rPr>
          <w:lang w:val="en-US"/>
        </w:rPr>
        <w:t>2</w:t>
      </w:r>
      <w:r>
        <w:t>2</w:t>
      </w:r>
      <w:r w:rsidR="009E74F9" w:rsidRPr="007B4BEC">
        <w:t xml:space="preserve">                                                                                                        с. Кырен</w:t>
      </w:r>
    </w:p>
    <w:p w:rsidR="009E74F9" w:rsidRPr="00960693" w:rsidRDefault="009E74F9" w:rsidP="001C284C"/>
    <w:p w:rsidR="009E74F9" w:rsidRPr="00960693" w:rsidRDefault="009E74F9" w:rsidP="006636C3">
      <w:pPr>
        <w:pStyle w:val="ae"/>
        <w:numPr>
          <w:ilvl w:val="0"/>
          <w:numId w:val="8"/>
        </w:numPr>
        <w:ind w:left="426" w:hanging="426"/>
        <w:jc w:val="both"/>
        <w:rPr>
          <w:b/>
          <w:bCs/>
        </w:rPr>
      </w:pPr>
      <w:r w:rsidRPr="00960693">
        <w:rPr>
          <w:b/>
          <w:bCs/>
        </w:rPr>
        <w:t>Общие положения</w:t>
      </w:r>
      <w:r w:rsidRPr="00960693">
        <w:rPr>
          <w:b/>
          <w:bCs/>
        </w:rPr>
        <w:tab/>
      </w:r>
    </w:p>
    <w:p w:rsidR="009E74F9" w:rsidRPr="007B4BEC" w:rsidRDefault="009E74F9" w:rsidP="006636C3">
      <w:pPr>
        <w:ind w:firstLine="426"/>
        <w:jc w:val="both"/>
      </w:pPr>
      <w:proofErr w:type="gramStart"/>
      <w:r w:rsidRPr="007B4BEC">
        <w:t xml:space="preserve">Заключение на проект решения Совета депутатов «О бюджете муниципального образования сельское поселение </w:t>
      </w:r>
      <w:r>
        <w:t>«Т</w:t>
      </w:r>
      <w:r w:rsidR="001E0418">
        <w:t>унка</w:t>
      </w:r>
      <w:r>
        <w:t>»</w:t>
      </w:r>
      <w:r w:rsidR="00D46179" w:rsidRPr="00D46179">
        <w:t xml:space="preserve"> </w:t>
      </w:r>
      <w:r w:rsidRPr="007B4BEC">
        <w:t>на 20</w:t>
      </w:r>
      <w:r w:rsidR="00D46179" w:rsidRPr="00D46179">
        <w:t>2</w:t>
      </w:r>
      <w:r w:rsidR="00C91C76">
        <w:t>3</w:t>
      </w:r>
      <w:r w:rsidRPr="007B4BEC">
        <w:t xml:space="preserve"> год</w:t>
      </w:r>
      <w:r w:rsidR="00D46179" w:rsidRPr="00D46179">
        <w:t xml:space="preserve"> </w:t>
      </w:r>
      <w:r w:rsidRPr="007B4BEC">
        <w:t>и плановый период 20</w:t>
      </w:r>
      <w:r w:rsidR="00D46179" w:rsidRPr="00D46179">
        <w:t>2</w:t>
      </w:r>
      <w:r w:rsidR="00C91C76">
        <w:t>4</w:t>
      </w:r>
      <w:r w:rsidRPr="007B4BEC">
        <w:t xml:space="preserve"> и 20</w:t>
      </w:r>
      <w:r w:rsidR="00D46179" w:rsidRPr="00D46179">
        <w:t>2</w:t>
      </w:r>
      <w:r w:rsidR="00C91C76">
        <w:t>5</w:t>
      </w:r>
      <w:r w:rsidRPr="007B4BEC">
        <w:t xml:space="preserve"> годов» (далее - Заключение) выполнено в соответствии с </w:t>
      </w:r>
      <w:r w:rsidRPr="007B4BEC">
        <w:rPr>
          <w:color w:val="000000"/>
          <w:spacing w:val="8"/>
        </w:rPr>
        <w:t>Положение о Контрольно-счётной палате МО «Тункинский район», утвержденного решением Районным советом депутатов МО Тункинский район,</w:t>
      </w:r>
      <w:r w:rsidR="00D46179" w:rsidRPr="00D46179">
        <w:rPr>
          <w:color w:val="000000"/>
          <w:spacing w:val="8"/>
        </w:rPr>
        <w:t xml:space="preserve"> </w:t>
      </w:r>
      <w:r w:rsidRPr="007B4BEC">
        <w:t xml:space="preserve">Соглашением о передаче Контрольно-счётной палате МО «Тункинский район» полномочий по осуществлению внешнего муниципального финансового </w:t>
      </w:r>
      <w:r w:rsidRPr="00ED0168">
        <w:t>контроля от</w:t>
      </w:r>
      <w:proofErr w:type="gramEnd"/>
      <w:r w:rsidR="00B72375">
        <w:t xml:space="preserve"> </w:t>
      </w:r>
      <w:r w:rsidR="001E0418">
        <w:t>09</w:t>
      </w:r>
      <w:r w:rsidRPr="00ED0168">
        <w:t>.0</w:t>
      </w:r>
      <w:r w:rsidR="001E0418">
        <w:t>1</w:t>
      </w:r>
      <w:r w:rsidRPr="00ED0168">
        <w:t xml:space="preserve">.2017 г. № </w:t>
      </w:r>
      <w:r w:rsidR="001E0418">
        <w:t>7</w:t>
      </w:r>
      <w:r w:rsidRPr="00ED0168">
        <w:t>, планом  работы Контрольно-счетной палаты на 20</w:t>
      </w:r>
      <w:r w:rsidR="00D46179" w:rsidRPr="00D46179">
        <w:t>2</w:t>
      </w:r>
      <w:r w:rsidR="00C91C76">
        <w:t>2</w:t>
      </w:r>
      <w:r w:rsidRPr="00ED0168">
        <w:t xml:space="preserve"> год.</w:t>
      </w:r>
    </w:p>
    <w:p w:rsidR="009E74F9" w:rsidRPr="007B4BEC" w:rsidRDefault="009E74F9" w:rsidP="001C284C">
      <w:pPr>
        <w:ind w:firstLine="708"/>
        <w:jc w:val="both"/>
      </w:pPr>
      <w:r w:rsidRPr="007B4BEC">
        <w:t xml:space="preserve">Проект решения предоставлен в Контрольно-счетную палату МО «Тункинский район» </w:t>
      </w:r>
      <w:r>
        <w:t>1</w:t>
      </w:r>
      <w:r w:rsidR="00C91C76">
        <w:t>6</w:t>
      </w:r>
      <w:r w:rsidRPr="007B4BEC">
        <w:t>.1</w:t>
      </w:r>
      <w:r>
        <w:t>1</w:t>
      </w:r>
      <w:r w:rsidRPr="007B4BEC">
        <w:t>.20</w:t>
      </w:r>
      <w:r w:rsidR="00D46179" w:rsidRPr="00D46179">
        <w:t>2</w:t>
      </w:r>
      <w:r w:rsidR="00C91C76">
        <w:t>2</w:t>
      </w:r>
      <w:r w:rsidRPr="007B4BEC">
        <w:t xml:space="preserve"> г. </w:t>
      </w:r>
      <w:r w:rsidR="00D46179">
        <w:t>в электронном виде</w:t>
      </w:r>
      <w:r w:rsidRPr="007B4BEC">
        <w:t>.</w:t>
      </w:r>
    </w:p>
    <w:p w:rsidR="009E74F9" w:rsidRPr="007B4BEC" w:rsidRDefault="009E74F9" w:rsidP="001C284C">
      <w:pPr>
        <w:ind w:firstLine="708"/>
        <w:jc w:val="both"/>
        <w:rPr>
          <w:rStyle w:val="blk"/>
          <w:color w:val="000000"/>
          <w:shd w:val="clear" w:color="auto" w:fill="FFFFFF"/>
        </w:rPr>
      </w:pPr>
      <w:r w:rsidRPr="007B4BEC">
        <w:rPr>
          <w:rStyle w:val="apple-style-span"/>
          <w:color w:val="000000"/>
        </w:rPr>
        <w:t xml:space="preserve">Целью проведения экспертизы проекта бюджета МО СП </w:t>
      </w:r>
      <w:r>
        <w:rPr>
          <w:rStyle w:val="apple-style-span"/>
          <w:color w:val="000000"/>
        </w:rPr>
        <w:t>«Т</w:t>
      </w:r>
      <w:r w:rsidR="001E0418">
        <w:rPr>
          <w:rStyle w:val="apple-style-span"/>
          <w:color w:val="000000"/>
        </w:rPr>
        <w:t>унка</w:t>
      </w:r>
      <w:r>
        <w:rPr>
          <w:rStyle w:val="apple-style-span"/>
          <w:color w:val="000000"/>
        </w:rPr>
        <w:t>»</w:t>
      </w:r>
      <w:r w:rsidRPr="007B4BEC">
        <w:rPr>
          <w:rStyle w:val="apple-style-span"/>
          <w:color w:val="000000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9E74F9" w:rsidRPr="00960693" w:rsidRDefault="009E74F9" w:rsidP="001C284C">
      <w:pPr>
        <w:pStyle w:val="ae"/>
        <w:ind w:left="928"/>
        <w:jc w:val="both"/>
        <w:rPr>
          <w:rStyle w:val="blk"/>
          <w:color w:val="000000"/>
          <w:shd w:val="clear" w:color="auto" w:fill="FFFFFF"/>
        </w:rPr>
      </w:pPr>
    </w:p>
    <w:p w:rsidR="009E74F9" w:rsidRPr="00960693" w:rsidRDefault="009E74F9" w:rsidP="001C284C">
      <w:pPr>
        <w:jc w:val="both"/>
        <w:textAlignment w:val="baseline"/>
        <w:rPr>
          <w:b/>
          <w:bCs/>
        </w:rPr>
      </w:pPr>
      <w:r w:rsidRPr="00960693">
        <w:rPr>
          <w:b/>
          <w:bCs/>
        </w:rPr>
        <w:t xml:space="preserve">2. Прогноз социально-экономического развития МО </w:t>
      </w:r>
      <w:r>
        <w:rPr>
          <w:b/>
          <w:bCs/>
        </w:rPr>
        <w:t>СП «Т</w:t>
      </w:r>
      <w:r w:rsidR="000F50C0">
        <w:rPr>
          <w:b/>
          <w:bCs/>
        </w:rPr>
        <w:t>унка</w:t>
      </w:r>
      <w:r>
        <w:rPr>
          <w:b/>
          <w:bCs/>
        </w:rPr>
        <w:t>»</w:t>
      </w:r>
      <w:r w:rsidRPr="00960693">
        <w:rPr>
          <w:b/>
          <w:bCs/>
        </w:rPr>
        <w:t xml:space="preserve"> для составления Проекта бюджета на 20</w:t>
      </w:r>
      <w:r w:rsidR="00D46179">
        <w:rPr>
          <w:b/>
          <w:bCs/>
        </w:rPr>
        <w:t>2</w:t>
      </w:r>
      <w:r w:rsidR="00C91C76">
        <w:rPr>
          <w:b/>
          <w:bCs/>
        </w:rPr>
        <w:t>3</w:t>
      </w:r>
      <w:r w:rsidRPr="00960693">
        <w:rPr>
          <w:b/>
          <w:bCs/>
        </w:rPr>
        <w:t xml:space="preserve"> год и на плановый период 20</w:t>
      </w:r>
      <w:r w:rsidR="00D46179">
        <w:rPr>
          <w:b/>
          <w:bCs/>
        </w:rPr>
        <w:t>2</w:t>
      </w:r>
      <w:r w:rsidR="00C91C76">
        <w:rPr>
          <w:b/>
          <w:bCs/>
        </w:rPr>
        <w:t>4</w:t>
      </w:r>
      <w:r w:rsidRPr="00960693">
        <w:rPr>
          <w:b/>
          <w:bCs/>
        </w:rPr>
        <w:t>-20</w:t>
      </w:r>
      <w:r>
        <w:rPr>
          <w:b/>
          <w:bCs/>
        </w:rPr>
        <w:t>2</w:t>
      </w:r>
      <w:r w:rsidR="00C91C76">
        <w:rPr>
          <w:b/>
          <w:bCs/>
        </w:rPr>
        <w:t>5</w:t>
      </w:r>
      <w:r w:rsidRPr="00960693">
        <w:rPr>
          <w:b/>
          <w:bCs/>
        </w:rPr>
        <w:t xml:space="preserve"> годов</w:t>
      </w:r>
    </w:p>
    <w:p w:rsidR="009E74F9" w:rsidRPr="000B5330" w:rsidRDefault="009E74F9" w:rsidP="001C284C">
      <w:pPr>
        <w:ind w:firstLine="709"/>
        <w:jc w:val="both"/>
        <w:rPr>
          <w:color w:val="000000"/>
        </w:rPr>
      </w:pPr>
      <w:r w:rsidRPr="000B5330">
        <w:rPr>
          <w:color w:val="000000"/>
        </w:rPr>
        <w:t>Согласно ч. 1 ст. 173 Бюджетного кодекса Российской Федерации</w:t>
      </w:r>
      <w:r w:rsidR="00C91C76">
        <w:rPr>
          <w:color w:val="000000"/>
        </w:rPr>
        <w:t xml:space="preserve"> и п.3 ст.5</w:t>
      </w:r>
      <w:r w:rsidRPr="000B5330">
        <w:rPr>
          <w:rStyle w:val="apple-style-span"/>
          <w:color w:val="000000"/>
          <w:shd w:val="clear" w:color="auto" w:fill="FFFFFF"/>
        </w:rPr>
        <w:t xml:space="preserve"> </w:t>
      </w:r>
      <w:r w:rsidR="00C91C76">
        <w:rPr>
          <w:rStyle w:val="apple-style-span"/>
          <w:color w:val="000000"/>
          <w:shd w:val="clear" w:color="auto" w:fill="FFFFFF"/>
        </w:rPr>
        <w:t xml:space="preserve">Положения о бюджетном процессе МО СП «Тунка», </w:t>
      </w:r>
      <w:r w:rsidRPr="000B5330">
        <w:rPr>
          <w:rStyle w:val="apple-style-span"/>
          <w:color w:val="000000"/>
          <w:shd w:val="clear" w:color="auto" w:fill="FFFFFF"/>
        </w:rPr>
        <w:t>прогноз</w:t>
      </w:r>
      <w:r w:rsidRPr="000B5330">
        <w:rPr>
          <w:rStyle w:val="apple-converted-space"/>
          <w:color w:val="000000"/>
          <w:shd w:val="clear" w:color="auto" w:fill="FFFFFF"/>
        </w:rPr>
        <w:t> </w:t>
      </w:r>
      <w:r w:rsidRPr="000B5330">
        <w:rPr>
          <w:rStyle w:val="apple-style-span"/>
          <w:color w:val="000000"/>
          <w:shd w:val="clear" w:color="auto" w:fill="FFFFFF"/>
        </w:rPr>
        <w:t xml:space="preserve">социально-экономического развития муниципального образования разрабатывается на период не менее трех лет. Представленный </w:t>
      </w:r>
      <w:r w:rsidRPr="000B5330">
        <w:rPr>
          <w:color w:val="000000"/>
        </w:rPr>
        <w:t>Прогноз социально-экономического развития МО СП «Т</w:t>
      </w:r>
      <w:r w:rsidR="000F50C0">
        <w:rPr>
          <w:color w:val="000000"/>
        </w:rPr>
        <w:t>унка</w:t>
      </w:r>
      <w:r w:rsidRPr="000B5330">
        <w:rPr>
          <w:color w:val="000000"/>
        </w:rPr>
        <w:t xml:space="preserve">» разработан на </w:t>
      </w:r>
      <w:r w:rsidR="00413F41">
        <w:rPr>
          <w:color w:val="000000"/>
        </w:rPr>
        <w:t xml:space="preserve">трехлетний </w:t>
      </w:r>
      <w:r w:rsidRPr="000B5330">
        <w:rPr>
          <w:color w:val="000000"/>
        </w:rPr>
        <w:t>период</w:t>
      </w:r>
      <w:r w:rsidR="00413F41">
        <w:rPr>
          <w:color w:val="000000"/>
        </w:rPr>
        <w:t>.</w:t>
      </w:r>
      <w:r w:rsidRPr="000B5330">
        <w:rPr>
          <w:color w:val="000000"/>
        </w:rPr>
        <w:t xml:space="preserve"> </w:t>
      </w:r>
    </w:p>
    <w:p w:rsidR="009E74F9" w:rsidRDefault="009E74F9" w:rsidP="00ED0168">
      <w:pPr>
        <w:ind w:firstLine="709"/>
        <w:jc w:val="both"/>
        <w:rPr>
          <w:bdr w:val="none" w:sz="0" w:space="0" w:color="auto" w:frame="1"/>
        </w:rPr>
      </w:pPr>
      <w:r w:rsidRPr="000B5330">
        <w:rPr>
          <w:bdr w:val="none" w:sz="0" w:space="0" w:color="auto" w:frame="1"/>
        </w:rPr>
        <w:t>Порядок разработки прогноза социально-экономического развития</w:t>
      </w:r>
      <w:r w:rsidRPr="000B5330">
        <w:t xml:space="preserve">  МО СП «Т</w:t>
      </w:r>
      <w:r w:rsidR="004D2700">
        <w:t>унка</w:t>
      </w:r>
      <w:r w:rsidRPr="000B5330">
        <w:t>»</w:t>
      </w:r>
      <w:r w:rsidR="00F82475">
        <w:t xml:space="preserve"> </w:t>
      </w:r>
      <w:r w:rsidR="00413F41">
        <w:t>утвержден постановлением №</w:t>
      </w:r>
      <w:r w:rsidR="004D2700">
        <w:t>30</w:t>
      </w:r>
      <w:r w:rsidR="00413F41">
        <w:t xml:space="preserve"> от 2</w:t>
      </w:r>
      <w:r w:rsidR="004D2700">
        <w:t>9</w:t>
      </w:r>
      <w:r w:rsidR="00413F41">
        <w:t>.</w:t>
      </w:r>
      <w:r w:rsidR="004D2700">
        <w:t>02</w:t>
      </w:r>
      <w:r w:rsidR="00413F41">
        <w:t>.201</w:t>
      </w:r>
      <w:r w:rsidR="004D2700">
        <w:t>6</w:t>
      </w:r>
      <w:r w:rsidR="00413F41">
        <w:t>г. МО СП «Т</w:t>
      </w:r>
      <w:r w:rsidR="004D2700">
        <w:t>унка</w:t>
      </w:r>
      <w:r w:rsidR="00413F41">
        <w:t>».</w:t>
      </w:r>
    </w:p>
    <w:p w:rsidR="009E74F9" w:rsidRPr="00D110E2" w:rsidRDefault="009E74F9" w:rsidP="00ED0168">
      <w:pPr>
        <w:ind w:firstLine="709"/>
        <w:jc w:val="both"/>
      </w:pPr>
      <w:r w:rsidRPr="00ED0168">
        <w:rPr>
          <w:bdr w:val="none" w:sz="0" w:space="0" w:color="auto" w:frame="1"/>
        </w:rPr>
        <w:t>Исходной базой для разработки прогноза на очередной финансовый год и плановый период являются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9D7E4B" w:rsidRDefault="009D7E4B" w:rsidP="001C284C">
      <w:pPr>
        <w:pStyle w:val="Default"/>
        <w:ind w:firstLine="567"/>
        <w:jc w:val="both"/>
      </w:pPr>
      <w:r w:rsidRPr="00C82B1A">
        <w:rPr>
          <w:highlight w:val="yellow"/>
        </w:rPr>
        <w:t>Рассмотрены основные показатели социально-экономического развития</w:t>
      </w:r>
      <w:r w:rsidR="005D577C" w:rsidRPr="00C82B1A">
        <w:rPr>
          <w:highlight w:val="yellow"/>
        </w:rPr>
        <w:t xml:space="preserve"> МО СП «Т</w:t>
      </w:r>
      <w:r w:rsidR="004D2700" w:rsidRPr="00C82B1A">
        <w:rPr>
          <w:highlight w:val="yellow"/>
        </w:rPr>
        <w:t>унка</w:t>
      </w:r>
      <w:r w:rsidR="005D577C" w:rsidRPr="00C82B1A">
        <w:rPr>
          <w:highlight w:val="yellow"/>
        </w:rPr>
        <w:t>»: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1134"/>
        <w:gridCol w:w="992"/>
        <w:gridCol w:w="992"/>
        <w:gridCol w:w="993"/>
        <w:gridCol w:w="992"/>
      </w:tblGrid>
      <w:tr w:rsidR="00673A26" w:rsidRPr="00673A26" w:rsidTr="00673A26">
        <w:trPr>
          <w:trHeight w:val="13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keepNext/>
              <w:spacing w:line="276" w:lineRule="auto"/>
              <w:jc w:val="center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>Наименование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 xml:space="preserve">Ед.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 xml:space="preserve">Факт 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Оценка  2022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 xml:space="preserve">              ПРОГНОЗ</w:t>
            </w:r>
          </w:p>
        </w:tc>
      </w:tr>
      <w:tr w:rsidR="00673A26" w:rsidRPr="00673A26" w:rsidTr="00673A26">
        <w:trPr>
          <w:trHeight w:val="82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keepNext/>
              <w:spacing w:line="276" w:lineRule="auto"/>
              <w:jc w:val="center"/>
              <w:outlineLvl w:val="1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2025 г</w:t>
            </w:r>
          </w:p>
        </w:tc>
      </w:tr>
      <w:tr w:rsidR="00673A26" w:rsidRPr="00673A26" w:rsidTr="00673A26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keepNext/>
              <w:spacing w:line="276" w:lineRule="auto"/>
              <w:outlineLvl w:val="1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 xml:space="preserve"> 1 Численность постоянного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2313</w:t>
            </w:r>
          </w:p>
        </w:tc>
      </w:tr>
      <w:tr w:rsidR="00673A26" w:rsidRPr="00673A26" w:rsidTr="00673A26">
        <w:trPr>
          <w:trHeight w:val="5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2. Численность постоянного населения в трудоспособном возрасте от 16 до 59 лет (мужчин и женщин)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960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420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960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420</w:t>
            </w:r>
          </w:p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3. Естественный прирост + убыль-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+5</w:t>
            </w:r>
          </w:p>
        </w:tc>
      </w:tr>
      <w:tr w:rsidR="00673A26" w:rsidRPr="00673A26" w:rsidTr="00673A26">
        <w:trPr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4. 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Разница м/д родившимся и умершими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28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 xml:space="preserve">       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  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       20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5. Миграционный прирост +- или снижение населения (разница между 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прибывшими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 и </w:t>
            </w:r>
            <w:r w:rsidRPr="00673A26">
              <w:rPr>
                <w:sz w:val="18"/>
                <w:szCs w:val="18"/>
                <w:lang w:eastAsia="en-US"/>
              </w:rPr>
              <w:lastRenderedPageBreak/>
              <w:t>убывшими)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+2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6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+1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 xml:space="preserve">          11  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 xml:space="preserve">         10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+2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+3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lastRenderedPageBreak/>
              <w:t xml:space="preserve">6.Численность 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занятых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73A26">
              <w:rPr>
                <w:bCs/>
                <w:sz w:val="18"/>
                <w:szCs w:val="18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848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7.Численность общей безработицы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8. Численность 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работающих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</w:rPr>
            </w:pPr>
            <w:r w:rsidRPr="00673A26">
              <w:rPr>
                <w:sz w:val="18"/>
                <w:szCs w:val="18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416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9. Численность 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неработающих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, в том числе официально зарегистрированных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432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432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  <w:p w:rsidR="00673A26" w:rsidRPr="00673A26" w:rsidRDefault="00673A26" w:rsidP="00673A2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 xml:space="preserve">    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429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428</w:t>
            </w:r>
          </w:p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673A26" w:rsidRPr="00673A26" w:rsidTr="00673A26">
        <w:trPr>
          <w:trHeight w:val="2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10. Фонд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98980,4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134431</w:t>
            </w:r>
          </w:p>
        </w:tc>
      </w:tr>
      <w:tr w:rsidR="00673A26" w:rsidRPr="00673A26" w:rsidTr="00673A26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11. Среднемесячная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тыс.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19972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22309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24540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26929</w:t>
            </w:r>
          </w:p>
        </w:tc>
      </w:tr>
      <w:tr w:rsidR="00673A26" w:rsidRPr="00673A26" w:rsidTr="00673A26">
        <w:trPr>
          <w:trHeight w:val="4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12. Денежные доходы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307940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311000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318000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322000</w:t>
            </w:r>
          </w:p>
        </w:tc>
      </w:tr>
      <w:tr w:rsidR="00673A26" w:rsidRPr="00673A26" w:rsidTr="00673A26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13. Денежные доходы на душу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139,2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Инвестиции в основной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В.ч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 xml:space="preserve"> внебюджетные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673A26" w:rsidRPr="00673A26" w:rsidTr="00673A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14. Численность населения, денежные доходы которых ниже </w:t>
            </w:r>
            <w:proofErr w:type="spellStart"/>
            <w:r w:rsidRPr="00673A26">
              <w:rPr>
                <w:sz w:val="18"/>
                <w:szCs w:val="18"/>
                <w:lang w:eastAsia="en-US"/>
              </w:rPr>
              <w:t>прож-ного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 xml:space="preserve">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964</w:t>
            </w:r>
          </w:p>
        </w:tc>
      </w:tr>
      <w:tr w:rsidR="00673A26" w:rsidRPr="00673A26" w:rsidTr="00673A26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15.Доля населения с денежными доходами ниже прожиточного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51</w:t>
            </w:r>
          </w:p>
        </w:tc>
      </w:tr>
      <w:tr w:rsidR="00673A26" w:rsidRPr="00673A26" w:rsidTr="00673A26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</w:t>
            </w:r>
            <w:r w:rsidRPr="00673A26">
              <w:rPr>
                <w:sz w:val="18"/>
                <w:szCs w:val="18"/>
                <w:lang w:val="en-US" w:eastAsia="en-US"/>
              </w:rPr>
              <w:t>6</w:t>
            </w:r>
            <w:r w:rsidRPr="00673A26">
              <w:rPr>
                <w:sz w:val="18"/>
                <w:szCs w:val="18"/>
                <w:lang w:eastAsia="en-US"/>
              </w:rPr>
              <w:t xml:space="preserve">. Объем розничной торговли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Тыс.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113370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130000</w:t>
            </w:r>
          </w:p>
        </w:tc>
      </w:tr>
      <w:tr w:rsidR="00673A26" w:rsidRPr="00673A26" w:rsidTr="00673A26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17. в том числе реализация вино - водочных изделий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2,8</w:t>
            </w:r>
          </w:p>
        </w:tc>
      </w:tr>
      <w:tr w:rsidR="00673A26" w:rsidRPr="00673A26" w:rsidTr="00673A26">
        <w:trPr>
          <w:trHeight w:val="2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18. Объем оказанных населению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Тыс.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25000</w:t>
            </w:r>
          </w:p>
        </w:tc>
      </w:tr>
      <w:tr w:rsidR="00673A26" w:rsidRPr="00673A26" w:rsidTr="00673A26">
        <w:trPr>
          <w:trHeight w:val="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19</w:t>
            </w:r>
            <w:r w:rsidRPr="00673A26">
              <w:rPr>
                <w:sz w:val="18"/>
                <w:szCs w:val="18"/>
                <w:lang w:eastAsia="en-US"/>
              </w:rPr>
              <w:t xml:space="preserve">. Ввод жилья в эксплуатацию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кв.м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180</w:t>
            </w:r>
          </w:p>
        </w:tc>
      </w:tr>
      <w:tr w:rsidR="00673A26" w:rsidRPr="00673A26" w:rsidTr="00673A26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</w:t>
            </w:r>
            <w:r w:rsidRPr="00673A26">
              <w:rPr>
                <w:sz w:val="18"/>
                <w:szCs w:val="18"/>
                <w:lang w:val="en-US" w:eastAsia="en-US"/>
              </w:rPr>
              <w:t>0</w:t>
            </w:r>
            <w:r w:rsidRPr="00673A26">
              <w:rPr>
                <w:sz w:val="18"/>
                <w:szCs w:val="18"/>
                <w:lang w:eastAsia="en-US"/>
              </w:rPr>
              <w:t xml:space="preserve">. Количество зарегистрированных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673A26" w:rsidRPr="00673A26" w:rsidTr="00673A26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21. Количество вновь созданных предприятий всех форм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673A26" w:rsidRPr="00673A26" w:rsidTr="00673A26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22. Объем производства промышленной продукци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 всего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9800</w:t>
            </w:r>
          </w:p>
        </w:tc>
      </w:tr>
      <w:tr w:rsidR="00673A26" w:rsidRPr="00673A26" w:rsidTr="00673A26">
        <w:trPr>
          <w:cantSplit/>
          <w:trHeight w:val="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</w:t>
            </w:r>
            <w:r w:rsidRPr="00673A26">
              <w:rPr>
                <w:sz w:val="18"/>
                <w:szCs w:val="18"/>
                <w:lang w:val="en-US" w:eastAsia="en-US"/>
              </w:rPr>
              <w:t>3</w:t>
            </w:r>
            <w:r w:rsidRPr="00673A26">
              <w:rPr>
                <w:sz w:val="18"/>
                <w:szCs w:val="18"/>
                <w:lang w:eastAsia="en-US"/>
              </w:rPr>
              <w:t>.Промышленност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ь(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 дрова население)  </w:t>
            </w:r>
          </w:p>
          <w:p w:rsidR="00673A26" w:rsidRPr="00673A26" w:rsidRDefault="00673A26" w:rsidP="00673A26">
            <w:pPr>
              <w:spacing w:line="276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>уб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8800</w:t>
            </w:r>
          </w:p>
        </w:tc>
      </w:tr>
      <w:tr w:rsidR="00673A26" w:rsidRPr="00673A26" w:rsidTr="00673A26">
        <w:trPr>
          <w:cantSplit/>
          <w:trHeight w:val="46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11000</w:t>
            </w:r>
          </w:p>
        </w:tc>
      </w:tr>
      <w:tr w:rsidR="00673A26" w:rsidRPr="00673A26" w:rsidTr="00673A26">
        <w:trPr>
          <w:cantSplit/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</w:t>
            </w:r>
            <w:r w:rsidRPr="00673A26">
              <w:rPr>
                <w:sz w:val="18"/>
                <w:szCs w:val="18"/>
                <w:lang w:val="en-US" w:eastAsia="en-US"/>
              </w:rPr>
              <w:t>4</w:t>
            </w:r>
            <w:r w:rsidRPr="00673A26">
              <w:rPr>
                <w:sz w:val="18"/>
                <w:szCs w:val="18"/>
                <w:lang w:eastAsia="en-US"/>
              </w:rPr>
              <w:t>.Промышленност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ь(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 xml:space="preserve">деловая древесина)  </w:t>
            </w:r>
          </w:p>
          <w:p w:rsidR="00673A26" w:rsidRPr="00673A26" w:rsidRDefault="00673A26" w:rsidP="00673A26">
            <w:pPr>
              <w:spacing w:line="276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>уб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1000</w:t>
            </w:r>
          </w:p>
        </w:tc>
      </w:tr>
      <w:tr w:rsidR="00673A26" w:rsidRPr="00673A26" w:rsidTr="00673A26">
        <w:trPr>
          <w:cantSplit/>
          <w:trHeight w:val="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26" w:rsidRPr="00673A26" w:rsidRDefault="00673A26" w:rsidP="00673A2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Куб.м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2000</w:t>
            </w:r>
          </w:p>
        </w:tc>
      </w:tr>
      <w:tr w:rsidR="00673A26" w:rsidRPr="00673A26" w:rsidTr="00673A26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25. Объем производства продукции сельского хозяйства по всем категориям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73A26" w:rsidRPr="00673A26" w:rsidTr="00673A26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Мясо;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170</w:t>
            </w:r>
          </w:p>
        </w:tc>
      </w:tr>
      <w:tr w:rsidR="00673A26" w:rsidRPr="00673A26" w:rsidTr="00673A26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Молоко;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2500</w:t>
            </w:r>
          </w:p>
        </w:tc>
      </w:tr>
      <w:tr w:rsidR="00673A26" w:rsidRPr="00673A26" w:rsidTr="00673A26">
        <w:trPr>
          <w:trHeight w:val="1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Картофель;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1600</w:t>
            </w:r>
          </w:p>
        </w:tc>
      </w:tr>
      <w:tr w:rsidR="00673A26" w:rsidRPr="00673A26" w:rsidTr="00673A2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 xml:space="preserve"> Овощи;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</w:tr>
      <w:tr w:rsidR="00673A26" w:rsidRPr="00673A26" w:rsidTr="00673A2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26. Объем реализации продукции с/х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Тыс</w:t>
            </w:r>
            <w:proofErr w:type="gramStart"/>
            <w:r w:rsidRPr="00673A26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Pr="00673A26">
              <w:rPr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3900</w:t>
            </w:r>
          </w:p>
        </w:tc>
      </w:tr>
      <w:tr w:rsidR="00673A26" w:rsidRPr="00673A26" w:rsidTr="00673A2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Мясо;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1790</w:t>
            </w:r>
          </w:p>
        </w:tc>
      </w:tr>
      <w:tr w:rsidR="00673A26" w:rsidRPr="00673A26" w:rsidTr="00673A26">
        <w:trPr>
          <w:trHeight w:val="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29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Молоко;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73A26">
              <w:rPr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73A26">
              <w:rPr>
                <w:color w:val="000000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73A26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73A26">
              <w:rPr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73A26">
              <w:rPr>
                <w:color w:val="000000"/>
                <w:sz w:val="18"/>
                <w:szCs w:val="18"/>
                <w:lang w:eastAsia="en-US"/>
              </w:rPr>
              <w:t>80</w:t>
            </w:r>
          </w:p>
        </w:tc>
      </w:tr>
      <w:tr w:rsidR="00673A26" w:rsidRPr="00673A26" w:rsidTr="00673A26">
        <w:trPr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0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Картофель;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2030</w:t>
            </w:r>
          </w:p>
        </w:tc>
      </w:tr>
      <w:tr w:rsidR="00673A26" w:rsidRPr="00673A26" w:rsidTr="00673A26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27. Численность поголовья скота во всех категориях хозяйств: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73A26">
              <w:rPr>
                <w:sz w:val="18"/>
                <w:szCs w:val="18"/>
                <w:lang w:eastAsia="en-US"/>
              </w:rPr>
              <w:t>Усл</w:t>
            </w:r>
            <w:proofErr w:type="spellEnd"/>
            <w:r w:rsidRPr="00673A26">
              <w:rPr>
                <w:sz w:val="18"/>
                <w:szCs w:val="18"/>
                <w:lang w:eastAsia="en-US"/>
              </w:rPr>
              <w:t>.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73A26" w:rsidRPr="00673A26" w:rsidTr="00673A26">
        <w:trPr>
          <w:trHeight w:val="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К.Р.С.;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3A26">
              <w:rPr>
                <w:rFonts w:eastAsia="Calibri"/>
                <w:sz w:val="18"/>
                <w:szCs w:val="18"/>
                <w:lang w:val="en-US" w:eastAsia="en-US"/>
              </w:rPr>
              <w:t>2975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2985</w:t>
            </w:r>
          </w:p>
        </w:tc>
      </w:tr>
      <w:tr w:rsidR="00673A26" w:rsidRPr="00673A26" w:rsidTr="00673A26">
        <w:trPr>
          <w:trHeight w:val="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Коровы;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  <w:r w:rsidRPr="00673A26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1</w:t>
            </w:r>
            <w:r w:rsidRPr="00673A2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1</w:t>
            </w:r>
            <w:r w:rsidRPr="00673A26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73A26" w:rsidRPr="00673A26" w:rsidTr="00673A26">
        <w:trPr>
          <w:trHeight w:val="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Лошади;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673A26">
              <w:rPr>
                <w:rFonts w:eastAsia="Calibri"/>
                <w:sz w:val="18"/>
                <w:szCs w:val="18"/>
                <w:lang w:val="en-US" w:eastAsia="en-US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350</w:t>
            </w:r>
          </w:p>
        </w:tc>
      </w:tr>
      <w:tr w:rsidR="00673A26" w:rsidRPr="00673A26" w:rsidTr="00673A26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Свиньи;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160</w:t>
            </w:r>
          </w:p>
        </w:tc>
      </w:tr>
      <w:tr w:rsidR="00673A26" w:rsidRPr="00673A26" w:rsidTr="00673A26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Овцы и козы;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Гол.</w:t>
            </w:r>
          </w:p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290</w:t>
            </w:r>
          </w:p>
        </w:tc>
      </w:tr>
      <w:tr w:rsidR="00673A26" w:rsidRPr="00673A26" w:rsidTr="00673A26">
        <w:trPr>
          <w:cantSplit/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lastRenderedPageBreak/>
              <w:t>28</w:t>
            </w:r>
            <w:r w:rsidRPr="00673A26">
              <w:rPr>
                <w:sz w:val="18"/>
                <w:szCs w:val="18"/>
                <w:lang w:eastAsia="en-US"/>
              </w:rPr>
              <w:t>. Площадь сельскохозяйственных угодий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673A26">
              <w:rPr>
                <w:bCs/>
                <w:iCs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13702</w:t>
            </w:r>
          </w:p>
        </w:tc>
      </w:tr>
      <w:tr w:rsidR="00673A26" w:rsidRPr="00673A26" w:rsidTr="00673A26">
        <w:trPr>
          <w:cantSplit/>
          <w:trHeight w:val="3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В том числе средний размер с-х угодий на одно личное подворье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673A26">
              <w:rPr>
                <w:bCs/>
                <w:iCs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3A26">
              <w:rPr>
                <w:rFonts w:eastAsia="Calibri"/>
                <w:sz w:val="18"/>
                <w:szCs w:val="18"/>
                <w:lang w:eastAsia="en-US"/>
              </w:rPr>
              <w:t>13,2</w:t>
            </w:r>
          </w:p>
        </w:tc>
      </w:tr>
      <w:tr w:rsidR="00673A26" w:rsidRPr="00673A26" w:rsidTr="00673A26">
        <w:trPr>
          <w:cantSplit/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29</w:t>
            </w:r>
            <w:r w:rsidRPr="00673A26">
              <w:rPr>
                <w:sz w:val="18"/>
                <w:szCs w:val="18"/>
                <w:lang w:eastAsia="en-US"/>
              </w:rPr>
              <w:t xml:space="preserve">. Доходы бюджета сельской администрации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 w:rsidRPr="00673A26">
              <w:rPr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5214,77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5222,07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5235,07</w:t>
            </w:r>
          </w:p>
        </w:tc>
      </w:tr>
      <w:tr w:rsidR="00673A26" w:rsidRPr="00673A26" w:rsidTr="00673A26">
        <w:trPr>
          <w:cantSplit/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В том числе собственные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2045,4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1746,2</w:t>
            </w:r>
          </w:p>
        </w:tc>
      </w:tr>
      <w:tr w:rsidR="00673A26" w:rsidRPr="00673A26" w:rsidTr="00673A26">
        <w:trPr>
          <w:cantSplit/>
          <w:trHeight w:val="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tabs>
                <w:tab w:val="left" w:pos="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val="en-US" w:eastAsia="en-US"/>
              </w:rPr>
              <w:t>30</w:t>
            </w:r>
            <w:r w:rsidRPr="00673A26">
              <w:rPr>
                <w:sz w:val="18"/>
                <w:szCs w:val="18"/>
                <w:lang w:eastAsia="en-US"/>
              </w:rPr>
              <w:t xml:space="preserve">. Расходы бюджета сельской администрации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9368,0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26" w:rsidRPr="00673A26" w:rsidRDefault="00673A26" w:rsidP="00673A2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5214,77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5222,07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26" w:rsidRPr="00673A26" w:rsidRDefault="00673A26" w:rsidP="00673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3A26">
              <w:rPr>
                <w:sz w:val="18"/>
                <w:szCs w:val="18"/>
                <w:lang w:eastAsia="en-US"/>
              </w:rPr>
              <w:t>5235,07</w:t>
            </w:r>
          </w:p>
        </w:tc>
      </w:tr>
    </w:tbl>
    <w:p w:rsidR="00673A26" w:rsidRDefault="00673A26" w:rsidP="001C284C">
      <w:pPr>
        <w:pStyle w:val="Default"/>
        <w:ind w:firstLine="567"/>
        <w:jc w:val="both"/>
      </w:pPr>
    </w:p>
    <w:p w:rsidR="00673A26" w:rsidRPr="00673A26" w:rsidRDefault="00673A26" w:rsidP="00673A26">
      <w:pPr>
        <w:jc w:val="both"/>
      </w:pPr>
      <w:r w:rsidRPr="00673A26">
        <w:t xml:space="preserve">     Численность населения в 2022 году ожидаемое исполнение составит 2310 чел.  Прогноз численности населения в 2023 году -2310 чел, 2024 году – 2312 чел и 2025 году  -2313 чел. Численность занятых в  экономике   в 2022 году -845 чел,2023-846 чел,2024- 847 чел,2025-848 чел.</w:t>
      </w:r>
    </w:p>
    <w:p w:rsidR="00673A26" w:rsidRPr="00673A26" w:rsidRDefault="00673A26" w:rsidP="00673A26">
      <w:pPr>
        <w:jc w:val="both"/>
      </w:pPr>
      <w:r w:rsidRPr="00673A26">
        <w:t>Фонд оплаты труда в 2022  году составит 101000 тыс. руб. В 2023 году составит 111100 тыс.</w:t>
      </w:r>
      <w:r>
        <w:t xml:space="preserve"> руб.,</w:t>
      </w:r>
      <w:r w:rsidRPr="00673A26">
        <w:t>, 2024 году -122210 тыс.</w:t>
      </w:r>
      <w:r>
        <w:t xml:space="preserve"> </w:t>
      </w:r>
      <w:r w:rsidRPr="00673A26">
        <w:t>руб. и 2025 году -134431 тыс.</w:t>
      </w:r>
      <w:r>
        <w:t xml:space="preserve"> </w:t>
      </w:r>
      <w:r w:rsidRPr="00673A26">
        <w:t>руб.</w:t>
      </w:r>
    </w:p>
    <w:p w:rsidR="00673A26" w:rsidRPr="00673A26" w:rsidRDefault="00673A26" w:rsidP="00673A26">
      <w:pPr>
        <w:jc w:val="both"/>
      </w:pPr>
      <w:r w:rsidRPr="00673A26">
        <w:t xml:space="preserve">     Среднемесячная заработная плата в 2022 году ожидаемое составит 20,379 тыс.</w:t>
      </w:r>
      <w:r>
        <w:t xml:space="preserve"> </w:t>
      </w:r>
      <w:r w:rsidRPr="00673A26">
        <w:t>руб.</w:t>
      </w:r>
      <w:r>
        <w:t xml:space="preserve"> </w:t>
      </w:r>
      <w:r w:rsidRPr="00673A26">
        <w:t>Среднемесячная заработная плата в 2023 году составит 22,309 тыс.</w:t>
      </w:r>
      <w:r>
        <w:t xml:space="preserve"> </w:t>
      </w:r>
      <w:proofErr w:type="spellStart"/>
      <w:r w:rsidRPr="00673A26">
        <w:t>руб</w:t>
      </w:r>
      <w:proofErr w:type="spellEnd"/>
      <w:r w:rsidRPr="00673A26">
        <w:t>, 2024 году -24,540тыс</w:t>
      </w:r>
      <w:proofErr w:type="gramStart"/>
      <w:r w:rsidRPr="00673A26">
        <w:t>.р</w:t>
      </w:r>
      <w:proofErr w:type="gramEnd"/>
      <w:r w:rsidRPr="00673A26">
        <w:t>уб и в  2025  году 26,929 тыс.</w:t>
      </w:r>
      <w:r>
        <w:t xml:space="preserve"> </w:t>
      </w:r>
      <w:r w:rsidRPr="00673A26">
        <w:t>руб.</w:t>
      </w:r>
    </w:p>
    <w:p w:rsidR="00673A26" w:rsidRPr="00673A26" w:rsidRDefault="00673A26" w:rsidP="00673A26">
      <w:pPr>
        <w:jc w:val="both"/>
      </w:pPr>
      <w:r w:rsidRPr="00673A26">
        <w:t xml:space="preserve">    Объем промышленной продукции в 2022 году составит 9800 тыс.</w:t>
      </w:r>
      <w:r>
        <w:t xml:space="preserve"> </w:t>
      </w:r>
      <w:r w:rsidRPr="00673A26">
        <w:t>руб., в 2023-2025  годах составит 9800  тыс.</w:t>
      </w:r>
      <w:r>
        <w:t xml:space="preserve"> </w:t>
      </w:r>
      <w:r w:rsidRPr="00673A26">
        <w:t>руб.</w:t>
      </w:r>
    </w:p>
    <w:p w:rsidR="00673A26" w:rsidRPr="00673A26" w:rsidRDefault="00673A26" w:rsidP="00673A26">
      <w:pPr>
        <w:jc w:val="both"/>
      </w:pPr>
      <w:r w:rsidRPr="00673A26">
        <w:t xml:space="preserve">    Производство молока в 2022 году составит 740тн, 2023году 2400  </w:t>
      </w:r>
      <w:proofErr w:type="spellStart"/>
      <w:r w:rsidRPr="00673A26">
        <w:t>тн</w:t>
      </w:r>
      <w:proofErr w:type="spellEnd"/>
      <w:r w:rsidRPr="00673A26">
        <w:t xml:space="preserve">, 2024  и 2025 годы  2500 </w:t>
      </w:r>
      <w:proofErr w:type="spellStart"/>
      <w:r w:rsidRPr="00673A26">
        <w:t>тн</w:t>
      </w:r>
      <w:proofErr w:type="spellEnd"/>
      <w:r w:rsidRPr="00673A26">
        <w:t xml:space="preserve">. Производства мяса в 2022 году составит 115 </w:t>
      </w:r>
      <w:proofErr w:type="spellStart"/>
      <w:r w:rsidRPr="00673A26">
        <w:t>тн</w:t>
      </w:r>
      <w:proofErr w:type="spellEnd"/>
      <w:r w:rsidRPr="00673A26">
        <w:t>,</w:t>
      </w:r>
    </w:p>
    <w:p w:rsidR="00673A26" w:rsidRPr="00673A26" w:rsidRDefault="00673A26" w:rsidP="00673A26">
      <w:pPr>
        <w:jc w:val="both"/>
      </w:pPr>
      <w:r w:rsidRPr="00673A26">
        <w:t xml:space="preserve">прогноз  производства мяса в  2023-150 тон, 2024 году составит 160 </w:t>
      </w:r>
      <w:proofErr w:type="spellStart"/>
      <w:r w:rsidRPr="00673A26">
        <w:t>тн</w:t>
      </w:r>
      <w:proofErr w:type="spellEnd"/>
      <w:r w:rsidRPr="00673A26">
        <w:t xml:space="preserve">, 2025 г 170. </w:t>
      </w:r>
      <w:proofErr w:type="spellStart"/>
      <w:r w:rsidRPr="00673A26">
        <w:t>тн</w:t>
      </w:r>
      <w:proofErr w:type="spellEnd"/>
      <w:r w:rsidRPr="00673A26">
        <w:t xml:space="preserve">. </w:t>
      </w:r>
    </w:p>
    <w:p w:rsidR="00673A26" w:rsidRPr="00673A26" w:rsidRDefault="00673A26" w:rsidP="00673A26">
      <w:pPr>
        <w:jc w:val="both"/>
      </w:pPr>
      <w:r w:rsidRPr="00673A26">
        <w:t xml:space="preserve">     Количество  КРС   в 2022 году  1260гол. Прогноз увеличения поголовья КРС в 2023году  2975 гол ,2024году -2980 гол и 2025ду 2985 голов.</w:t>
      </w:r>
    </w:p>
    <w:p w:rsidR="00673A26" w:rsidRPr="00673A26" w:rsidRDefault="00673A26" w:rsidP="00673A26">
      <w:pPr>
        <w:jc w:val="both"/>
      </w:pPr>
      <w:r w:rsidRPr="00673A26">
        <w:t xml:space="preserve">    Объем розничной торговли в 2022 году составит  123000 тыс.</w:t>
      </w:r>
      <w:r>
        <w:t xml:space="preserve"> </w:t>
      </w:r>
      <w:r w:rsidRPr="00673A26">
        <w:t>руб., в 2023 году 125000 тыс.</w:t>
      </w:r>
      <w:r>
        <w:t xml:space="preserve"> </w:t>
      </w:r>
      <w:proofErr w:type="spellStart"/>
      <w:r w:rsidRPr="00673A26">
        <w:t>руб</w:t>
      </w:r>
      <w:proofErr w:type="spellEnd"/>
      <w:r w:rsidRPr="00673A26">
        <w:t>, 2024-127000тыс</w:t>
      </w:r>
      <w:proofErr w:type="gramStart"/>
      <w:r w:rsidRPr="00673A26">
        <w:t>.р</w:t>
      </w:r>
      <w:proofErr w:type="gramEnd"/>
      <w:r w:rsidRPr="00673A26">
        <w:t>уб. и 2025 годы  130000 тыс.</w:t>
      </w:r>
      <w:r>
        <w:t xml:space="preserve"> </w:t>
      </w:r>
      <w:r w:rsidRPr="00673A26">
        <w:t xml:space="preserve">руб. </w:t>
      </w:r>
    </w:p>
    <w:p w:rsidR="00673A26" w:rsidRPr="00673A26" w:rsidRDefault="00673A26" w:rsidP="00673A26">
      <w:pPr>
        <w:jc w:val="both"/>
      </w:pPr>
      <w:r w:rsidRPr="00673A26">
        <w:t xml:space="preserve">  Денежные доходы на душу населения в 2022 году ожидается 133,7 тыс</w:t>
      </w:r>
      <w:proofErr w:type="gramStart"/>
      <w:r w:rsidRPr="00673A26">
        <w:t>.р</w:t>
      </w:r>
      <w:proofErr w:type="gramEnd"/>
      <w:r w:rsidRPr="00673A26">
        <w:t>уб,2023 году 134,6 тыс. руб., 2023 -2024 годы 137,5 тыс.</w:t>
      </w:r>
      <w:r>
        <w:t xml:space="preserve"> </w:t>
      </w:r>
      <w:r w:rsidRPr="00673A26">
        <w:t>руб. и 139,2  тыс.</w:t>
      </w:r>
      <w:r>
        <w:t xml:space="preserve"> </w:t>
      </w:r>
      <w:r w:rsidRPr="00673A26">
        <w:t xml:space="preserve">руб. </w:t>
      </w:r>
    </w:p>
    <w:p w:rsidR="00673A26" w:rsidRPr="00673A26" w:rsidRDefault="00673A26" w:rsidP="00673A26">
      <w:pPr>
        <w:jc w:val="both"/>
      </w:pPr>
      <w:r w:rsidRPr="00673A26">
        <w:t xml:space="preserve">       Доходы бюджета  в 2022 году  ожидается  9182,6 тыс.</w:t>
      </w:r>
      <w:r w:rsidR="00217C70">
        <w:t xml:space="preserve"> руб.</w:t>
      </w:r>
      <w:r w:rsidRPr="00673A26">
        <w:t>,</w:t>
      </w:r>
      <w:r w:rsidR="00217C70">
        <w:t xml:space="preserve"> </w:t>
      </w:r>
      <w:r w:rsidRPr="00673A26">
        <w:t>в том</w:t>
      </w:r>
      <w:proofErr w:type="gramStart"/>
      <w:r w:rsidRPr="00673A26">
        <w:t xml:space="preserve"> .</w:t>
      </w:r>
      <w:proofErr w:type="gramEnd"/>
      <w:r w:rsidRPr="00673A26">
        <w:t>числе собственные доходы 2045,4тыс.руб.</w:t>
      </w:r>
      <w:r w:rsidR="00217C70">
        <w:t xml:space="preserve"> В 2023 году 5527,04 тыс. руб., в том числе собственные 1734,24 тыс. руб. в 2024-2025гг доходы 5595,04 тыс. руб., 5636,04 тыс. руб., собственные 1742,24 тыс. руб., 1746,24 тыс. руб. соответственно.</w:t>
      </w:r>
    </w:p>
    <w:p w:rsidR="006636C3" w:rsidRDefault="006636C3" w:rsidP="00217C70">
      <w:r>
        <w:t xml:space="preserve">        </w:t>
      </w:r>
    </w:p>
    <w:p w:rsidR="005D577C" w:rsidRDefault="005D577C" w:rsidP="001C284C">
      <w:pPr>
        <w:pStyle w:val="Default"/>
        <w:ind w:firstLine="567"/>
        <w:jc w:val="both"/>
      </w:pPr>
    </w:p>
    <w:p w:rsidR="00235AB8" w:rsidRPr="00235AB8" w:rsidRDefault="00235AB8" w:rsidP="00235AB8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142"/>
        <w:jc w:val="both"/>
        <w:rPr>
          <w:b/>
          <w:bCs/>
          <w:color w:val="000000"/>
        </w:rPr>
      </w:pPr>
      <w:r w:rsidRPr="00235AB8">
        <w:rPr>
          <w:b/>
          <w:bCs/>
          <w:color w:val="000000"/>
        </w:rPr>
        <w:t>Оценка соответствия структуры проекта решения о бюджете</w:t>
      </w:r>
      <w:r>
        <w:rPr>
          <w:b/>
          <w:bCs/>
          <w:color w:val="000000"/>
        </w:rPr>
        <w:t xml:space="preserve"> </w:t>
      </w:r>
      <w:r w:rsidRPr="00235AB8">
        <w:rPr>
          <w:b/>
          <w:bCs/>
          <w:color w:val="000000"/>
        </w:rPr>
        <w:t>требованиям бюджетного законодательства Российской Федерации.</w:t>
      </w:r>
    </w:p>
    <w:p w:rsidR="00235AB8" w:rsidRDefault="00235AB8" w:rsidP="00235AB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202</w:t>
      </w:r>
      <w:r w:rsidR="00C82B1A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финансовый год и плановый период 202</w:t>
      </w:r>
      <w:r w:rsidR="00C82B1A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и 202</w:t>
      </w:r>
      <w:r w:rsidR="00C82B1A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годов.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В соответствии с требованиями статьи 184.1 Бюджетного кодекса РФ в проекте решения «О бюджете </w:t>
      </w:r>
      <w:r w:rsidR="0018443D">
        <w:rPr>
          <w:bCs/>
          <w:color w:val="000000"/>
        </w:rPr>
        <w:t xml:space="preserve">муниципального образования </w:t>
      </w:r>
      <w:r w:rsidRPr="00235AB8">
        <w:rPr>
          <w:bCs/>
          <w:color w:val="000000"/>
        </w:rPr>
        <w:t>сельского поселения</w:t>
      </w:r>
      <w:r w:rsidR="0018443D">
        <w:rPr>
          <w:bCs/>
          <w:color w:val="000000"/>
        </w:rPr>
        <w:t xml:space="preserve"> Т</w:t>
      </w:r>
      <w:r w:rsidR="004D2700">
        <w:rPr>
          <w:bCs/>
          <w:color w:val="000000"/>
        </w:rPr>
        <w:t>унка</w:t>
      </w:r>
      <w:r w:rsidR="0018443D">
        <w:rPr>
          <w:bCs/>
          <w:color w:val="000000"/>
        </w:rPr>
        <w:t>»</w:t>
      </w:r>
      <w:r w:rsidRPr="00235AB8">
        <w:rPr>
          <w:bCs/>
          <w:color w:val="000000"/>
        </w:rPr>
        <w:t xml:space="preserve">  на 202</w:t>
      </w:r>
      <w:r w:rsidR="00C82B1A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и на плановый период 202</w:t>
      </w:r>
      <w:r w:rsidR="00C82B1A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и 202</w:t>
      </w:r>
      <w:r w:rsidR="00C82B1A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годов», содержатся основные характеристики бюджета: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-общий объем доходов бюджета  на 202</w:t>
      </w:r>
      <w:r w:rsidR="00C82B1A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определен   в сумме 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527,04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 на 202</w:t>
      </w:r>
      <w:r w:rsidR="00F76EBE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595,04</w:t>
      </w:r>
      <w:r w:rsidRPr="00235AB8">
        <w:rPr>
          <w:bCs/>
          <w:color w:val="000000"/>
        </w:rPr>
        <w:t xml:space="preserve"> 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на 202</w:t>
      </w:r>
      <w:r w:rsidR="00F76EBE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636,14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-общий объем расходов на 202</w:t>
      </w:r>
      <w:r w:rsidR="00F76EBE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определен   в сумме  </w:t>
      </w:r>
      <w:r w:rsidR="0018443D">
        <w:rPr>
          <w:bCs/>
          <w:color w:val="000000"/>
        </w:rPr>
        <w:t xml:space="preserve">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527,04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 на 202</w:t>
      </w:r>
      <w:r w:rsidR="00F76EBE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595,04</w:t>
      </w:r>
      <w:r w:rsidRPr="00235AB8">
        <w:rPr>
          <w:bCs/>
          <w:color w:val="000000"/>
        </w:rPr>
        <w:t xml:space="preserve"> 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руб., на 202</w:t>
      </w:r>
      <w:r w:rsidR="00F76EBE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год – </w:t>
      </w:r>
      <w:r w:rsidR="00665FA1">
        <w:rPr>
          <w:bCs/>
          <w:color w:val="000000"/>
        </w:rPr>
        <w:t>5</w:t>
      </w:r>
      <w:r w:rsidR="00F76EBE">
        <w:rPr>
          <w:bCs/>
          <w:color w:val="000000"/>
        </w:rPr>
        <w:t>636,14</w:t>
      </w:r>
      <w:r w:rsidRPr="00235AB8">
        <w:rPr>
          <w:bCs/>
          <w:color w:val="000000"/>
        </w:rPr>
        <w:t xml:space="preserve"> тыс.</w:t>
      </w:r>
      <w:r w:rsidR="0018443D">
        <w:rPr>
          <w:bCs/>
          <w:color w:val="000000"/>
        </w:rPr>
        <w:t xml:space="preserve"> </w:t>
      </w:r>
      <w:r w:rsidRPr="00235AB8">
        <w:rPr>
          <w:bCs/>
          <w:color w:val="000000"/>
        </w:rPr>
        <w:t>руб.;</w:t>
      </w:r>
    </w:p>
    <w:p w:rsidR="00235AB8" w:rsidRPr="00897263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  -дефицит бюджета -   бюджет сельского поселения на очередной финансовый 202</w:t>
      </w:r>
      <w:r w:rsidR="00F76EBE">
        <w:rPr>
          <w:bCs/>
          <w:color w:val="000000"/>
        </w:rPr>
        <w:t>3</w:t>
      </w:r>
      <w:r w:rsidRPr="00235AB8">
        <w:rPr>
          <w:bCs/>
          <w:color w:val="000000"/>
        </w:rPr>
        <w:t xml:space="preserve"> год  и </w:t>
      </w:r>
      <w:r w:rsidRPr="00897263">
        <w:rPr>
          <w:bCs/>
          <w:color w:val="000000"/>
        </w:rPr>
        <w:t>плановый период  202</w:t>
      </w:r>
      <w:r w:rsidR="00F76EBE" w:rsidRPr="00897263">
        <w:rPr>
          <w:bCs/>
          <w:color w:val="000000"/>
        </w:rPr>
        <w:t>4</w:t>
      </w:r>
      <w:r w:rsidRPr="00897263">
        <w:rPr>
          <w:bCs/>
          <w:color w:val="000000"/>
        </w:rPr>
        <w:t xml:space="preserve"> и 202</w:t>
      </w:r>
      <w:r w:rsidR="00F76EBE" w:rsidRPr="00897263">
        <w:rPr>
          <w:bCs/>
          <w:color w:val="000000"/>
        </w:rPr>
        <w:t>5</w:t>
      </w:r>
      <w:r w:rsidRPr="00897263">
        <w:rPr>
          <w:bCs/>
          <w:color w:val="000000"/>
        </w:rPr>
        <w:t xml:space="preserve"> годы составлен </w:t>
      </w:r>
      <w:proofErr w:type="gramStart"/>
      <w:r w:rsidRPr="00897263">
        <w:rPr>
          <w:bCs/>
          <w:color w:val="000000"/>
        </w:rPr>
        <w:t>бездефицитным</w:t>
      </w:r>
      <w:proofErr w:type="gramEnd"/>
      <w:r w:rsidRPr="00897263">
        <w:rPr>
          <w:bCs/>
          <w:color w:val="000000"/>
        </w:rPr>
        <w:t>.</w:t>
      </w:r>
    </w:p>
    <w:p w:rsidR="00235AB8" w:rsidRPr="00897263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97263">
        <w:rPr>
          <w:bCs/>
          <w:color w:val="000000"/>
        </w:rPr>
        <w:t xml:space="preserve">            -перечень главных администраторов доходов бюджета (</w:t>
      </w:r>
      <w:r w:rsidR="000A081C" w:rsidRPr="00897263">
        <w:rPr>
          <w:bCs/>
          <w:color w:val="000000"/>
        </w:rPr>
        <w:t>постановление администрации №</w:t>
      </w:r>
      <w:r w:rsidR="00DC7F38" w:rsidRPr="00897263">
        <w:rPr>
          <w:bCs/>
          <w:color w:val="000000"/>
        </w:rPr>
        <w:t>9</w:t>
      </w:r>
      <w:r w:rsidR="00897263" w:rsidRPr="00897263">
        <w:rPr>
          <w:bCs/>
          <w:color w:val="000000"/>
        </w:rPr>
        <w:t>8</w:t>
      </w:r>
      <w:r w:rsidR="000A081C" w:rsidRPr="00897263">
        <w:rPr>
          <w:bCs/>
          <w:color w:val="000000"/>
        </w:rPr>
        <w:t xml:space="preserve"> от </w:t>
      </w:r>
      <w:r w:rsidR="00DC7F38" w:rsidRPr="00897263">
        <w:rPr>
          <w:bCs/>
          <w:color w:val="000000"/>
        </w:rPr>
        <w:t>09</w:t>
      </w:r>
      <w:r w:rsidR="000A081C" w:rsidRPr="00897263">
        <w:rPr>
          <w:bCs/>
          <w:color w:val="000000"/>
        </w:rPr>
        <w:t>.11.202</w:t>
      </w:r>
      <w:r w:rsidR="00897263" w:rsidRPr="00897263">
        <w:rPr>
          <w:bCs/>
          <w:color w:val="000000"/>
        </w:rPr>
        <w:t>2</w:t>
      </w:r>
      <w:r w:rsidR="000A081C" w:rsidRPr="00897263">
        <w:rPr>
          <w:bCs/>
          <w:color w:val="000000"/>
        </w:rPr>
        <w:t>г.</w:t>
      </w:r>
      <w:r w:rsidRPr="00897263">
        <w:rPr>
          <w:bCs/>
          <w:color w:val="000000"/>
        </w:rPr>
        <w:t xml:space="preserve"> и  приложение № 1 к п</w:t>
      </w:r>
      <w:r w:rsidR="000A081C" w:rsidRPr="00897263">
        <w:rPr>
          <w:bCs/>
          <w:color w:val="000000"/>
        </w:rPr>
        <w:t>остановлению</w:t>
      </w:r>
      <w:r w:rsidRPr="00897263">
        <w:rPr>
          <w:bCs/>
          <w:color w:val="000000"/>
        </w:rPr>
        <w:t xml:space="preserve">);  </w:t>
      </w:r>
    </w:p>
    <w:p w:rsidR="00235AB8" w:rsidRPr="00897263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97263">
        <w:rPr>
          <w:bCs/>
          <w:color w:val="000000"/>
        </w:rPr>
        <w:lastRenderedPageBreak/>
        <w:t xml:space="preserve">            -перечень главных администраторов источников финансирования дефицита бюджета (</w:t>
      </w:r>
      <w:r w:rsidR="0091439F" w:rsidRPr="00897263">
        <w:rPr>
          <w:bCs/>
          <w:color w:val="000000"/>
        </w:rPr>
        <w:t>постановление администрации №</w:t>
      </w:r>
      <w:r w:rsidR="00DC7F38" w:rsidRPr="00897263">
        <w:rPr>
          <w:bCs/>
          <w:color w:val="000000"/>
        </w:rPr>
        <w:t>9</w:t>
      </w:r>
      <w:r w:rsidR="00897263" w:rsidRPr="00897263">
        <w:rPr>
          <w:bCs/>
          <w:color w:val="000000"/>
        </w:rPr>
        <w:t>8</w:t>
      </w:r>
      <w:r w:rsidR="0091439F" w:rsidRPr="00897263">
        <w:rPr>
          <w:bCs/>
          <w:color w:val="000000"/>
        </w:rPr>
        <w:t xml:space="preserve"> от </w:t>
      </w:r>
      <w:r w:rsidR="00DC7F38" w:rsidRPr="00897263">
        <w:rPr>
          <w:bCs/>
          <w:color w:val="000000"/>
        </w:rPr>
        <w:t>09</w:t>
      </w:r>
      <w:r w:rsidR="0091439F" w:rsidRPr="00897263">
        <w:rPr>
          <w:bCs/>
          <w:color w:val="000000"/>
        </w:rPr>
        <w:t>.11.202</w:t>
      </w:r>
      <w:r w:rsidR="00897263" w:rsidRPr="00897263">
        <w:rPr>
          <w:bCs/>
          <w:color w:val="000000"/>
        </w:rPr>
        <w:t>2</w:t>
      </w:r>
      <w:r w:rsidR="0091439F" w:rsidRPr="00897263">
        <w:rPr>
          <w:bCs/>
          <w:color w:val="000000"/>
        </w:rPr>
        <w:t xml:space="preserve">г. и  приложение № </w:t>
      </w:r>
      <w:r w:rsidR="00DC7F38" w:rsidRPr="00897263">
        <w:rPr>
          <w:bCs/>
          <w:color w:val="000000"/>
        </w:rPr>
        <w:t>2</w:t>
      </w:r>
      <w:r w:rsidR="0091439F" w:rsidRPr="00897263">
        <w:rPr>
          <w:bCs/>
          <w:color w:val="000000"/>
        </w:rPr>
        <w:t xml:space="preserve"> к постановлению</w:t>
      </w:r>
      <w:r w:rsidRPr="00897263">
        <w:rPr>
          <w:bCs/>
          <w:color w:val="000000"/>
        </w:rPr>
        <w:t>);</w:t>
      </w:r>
    </w:p>
    <w:p w:rsidR="00235AB8" w:rsidRPr="00897263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97263">
        <w:rPr>
          <w:bCs/>
          <w:color w:val="000000"/>
        </w:rPr>
        <w:t xml:space="preserve">-распределение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97263">
        <w:rPr>
          <w:bCs/>
          <w:color w:val="000000"/>
        </w:rPr>
        <w:t>непрограмным</w:t>
      </w:r>
      <w:proofErr w:type="spellEnd"/>
      <w:r w:rsidRPr="00897263">
        <w:rPr>
          <w:bCs/>
          <w:color w:val="000000"/>
        </w:rPr>
        <w:t xml:space="preserve"> направлениям деятельности) группам </w:t>
      </w:r>
      <w:proofErr w:type="gramStart"/>
      <w:r w:rsidRPr="00897263">
        <w:rPr>
          <w:bCs/>
          <w:color w:val="000000"/>
        </w:rPr>
        <w:t xml:space="preserve">( </w:t>
      </w:r>
      <w:proofErr w:type="gramEnd"/>
      <w:r w:rsidRPr="00897263">
        <w:rPr>
          <w:bCs/>
          <w:color w:val="000000"/>
        </w:rPr>
        <w:t>группам и подгруппам) видов расходов бюджета на  202</w:t>
      </w:r>
      <w:r w:rsidR="00897263">
        <w:rPr>
          <w:bCs/>
          <w:color w:val="000000"/>
        </w:rPr>
        <w:t>3</w:t>
      </w:r>
      <w:r w:rsidRPr="00897263">
        <w:rPr>
          <w:bCs/>
          <w:color w:val="000000"/>
        </w:rPr>
        <w:t xml:space="preserve"> г. и  202</w:t>
      </w:r>
      <w:r w:rsidR="00897263">
        <w:rPr>
          <w:bCs/>
          <w:color w:val="000000"/>
        </w:rPr>
        <w:t>4</w:t>
      </w:r>
      <w:r w:rsidRPr="00897263">
        <w:rPr>
          <w:bCs/>
          <w:color w:val="000000"/>
        </w:rPr>
        <w:t>-202</w:t>
      </w:r>
      <w:r w:rsidR="00897263">
        <w:rPr>
          <w:bCs/>
          <w:color w:val="000000"/>
        </w:rPr>
        <w:t>5</w:t>
      </w:r>
      <w:r w:rsidRPr="00897263">
        <w:rPr>
          <w:bCs/>
          <w:color w:val="000000"/>
        </w:rPr>
        <w:t xml:space="preserve"> г.</w:t>
      </w:r>
      <w:r w:rsidR="0091439F" w:rsidRPr="00897263">
        <w:rPr>
          <w:bCs/>
          <w:color w:val="000000"/>
        </w:rPr>
        <w:t xml:space="preserve"> </w:t>
      </w:r>
      <w:r w:rsidRPr="00897263">
        <w:rPr>
          <w:bCs/>
          <w:color w:val="000000"/>
        </w:rPr>
        <w:t>г  ( приложения 5 и 6 к проекту  решения);</w:t>
      </w:r>
    </w:p>
    <w:p w:rsidR="00235AB8" w:rsidRPr="00897263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97263">
        <w:rPr>
          <w:bCs/>
          <w:color w:val="000000"/>
        </w:rPr>
        <w:t>-ведомственная структура расходов бюджета сельского поселения  на  202</w:t>
      </w:r>
      <w:r w:rsidR="00897263">
        <w:rPr>
          <w:bCs/>
          <w:color w:val="000000"/>
        </w:rPr>
        <w:t>3</w:t>
      </w:r>
      <w:r w:rsidRPr="00897263">
        <w:rPr>
          <w:bCs/>
          <w:color w:val="000000"/>
        </w:rPr>
        <w:t xml:space="preserve"> г. и 202</w:t>
      </w:r>
      <w:r w:rsidR="00897263">
        <w:rPr>
          <w:bCs/>
          <w:color w:val="000000"/>
        </w:rPr>
        <w:t>4</w:t>
      </w:r>
      <w:r w:rsidRPr="00897263">
        <w:rPr>
          <w:bCs/>
          <w:color w:val="000000"/>
        </w:rPr>
        <w:t>-202</w:t>
      </w:r>
      <w:r w:rsidR="00897263">
        <w:rPr>
          <w:bCs/>
          <w:color w:val="000000"/>
        </w:rPr>
        <w:t>5</w:t>
      </w:r>
      <w:r w:rsidRPr="00897263">
        <w:rPr>
          <w:bCs/>
          <w:color w:val="000000"/>
        </w:rPr>
        <w:t xml:space="preserve">г. </w:t>
      </w:r>
      <w:proofErr w:type="gramStart"/>
      <w:r w:rsidRPr="00897263">
        <w:rPr>
          <w:bCs/>
          <w:color w:val="000000"/>
        </w:rPr>
        <w:t xml:space="preserve">( </w:t>
      </w:r>
      <w:proofErr w:type="gramEnd"/>
      <w:r w:rsidRPr="00897263">
        <w:rPr>
          <w:bCs/>
          <w:color w:val="000000"/>
        </w:rPr>
        <w:t xml:space="preserve">приложения </w:t>
      </w:r>
      <w:r w:rsidR="0091439F" w:rsidRPr="00897263">
        <w:rPr>
          <w:bCs/>
          <w:color w:val="000000"/>
        </w:rPr>
        <w:t>7</w:t>
      </w:r>
      <w:r w:rsidRPr="00897263">
        <w:rPr>
          <w:bCs/>
          <w:color w:val="000000"/>
        </w:rPr>
        <w:t xml:space="preserve"> и </w:t>
      </w:r>
      <w:r w:rsidR="0091439F" w:rsidRPr="00897263">
        <w:rPr>
          <w:bCs/>
          <w:color w:val="000000"/>
        </w:rPr>
        <w:t>8</w:t>
      </w:r>
      <w:r w:rsidRPr="00897263">
        <w:rPr>
          <w:bCs/>
          <w:color w:val="000000"/>
        </w:rPr>
        <w:t xml:space="preserve"> к проекту  решения);</w:t>
      </w:r>
    </w:p>
    <w:p w:rsidR="00235AB8" w:rsidRPr="00EC3A5C" w:rsidRDefault="00665FA1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897263">
        <w:rPr>
          <w:bCs/>
          <w:color w:val="000000"/>
        </w:rPr>
        <w:t>-</w:t>
      </w:r>
      <w:r w:rsidR="00235AB8" w:rsidRPr="00897263">
        <w:rPr>
          <w:bCs/>
          <w:color w:val="000000"/>
        </w:rPr>
        <w:t>объем межбюджетных трансфертов,</w:t>
      </w:r>
      <w:r w:rsidR="00191088" w:rsidRPr="00897263">
        <w:rPr>
          <w:bCs/>
          <w:color w:val="000000"/>
        </w:rPr>
        <w:t xml:space="preserve"> бюджетам муниципальных образований из бюджетов сельских поселений</w:t>
      </w:r>
      <w:r w:rsidR="000032C4" w:rsidRPr="00897263">
        <w:rPr>
          <w:bCs/>
          <w:color w:val="000000"/>
        </w:rPr>
        <w:t xml:space="preserve"> на осуществление части полномочий по решению вопросов местного значения в соответствии с заключенными соглашениями по разделу 0800 «Культура и кинематография» на 202</w:t>
      </w:r>
      <w:r w:rsidR="00897263">
        <w:rPr>
          <w:bCs/>
          <w:color w:val="000000"/>
        </w:rPr>
        <w:t>3-2025</w:t>
      </w:r>
      <w:r w:rsidR="000032C4" w:rsidRPr="00897263">
        <w:rPr>
          <w:bCs/>
          <w:color w:val="000000"/>
        </w:rPr>
        <w:t xml:space="preserve"> год</w:t>
      </w:r>
      <w:r w:rsidR="00897263">
        <w:rPr>
          <w:bCs/>
          <w:color w:val="000000"/>
        </w:rPr>
        <w:t>а</w:t>
      </w:r>
      <w:r w:rsidR="000032C4" w:rsidRPr="00897263">
        <w:rPr>
          <w:bCs/>
          <w:color w:val="000000"/>
        </w:rPr>
        <w:t xml:space="preserve"> в сумме </w:t>
      </w:r>
      <w:r w:rsidR="00EC3A5C" w:rsidRPr="00897263">
        <w:rPr>
          <w:bCs/>
          <w:color w:val="000000"/>
        </w:rPr>
        <w:t>1</w:t>
      </w:r>
      <w:r w:rsidR="00897263">
        <w:rPr>
          <w:bCs/>
          <w:color w:val="000000"/>
        </w:rPr>
        <w:t>665,8</w:t>
      </w:r>
      <w:r w:rsidR="000032C4" w:rsidRPr="00897263">
        <w:rPr>
          <w:bCs/>
          <w:color w:val="000000"/>
        </w:rPr>
        <w:t xml:space="preserve"> тыс. руб.</w:t>
      </w:r>
      <w:r w:rsidR="00235AB8" w:rsidRPr="00897263">
        <w:rPr>
          <w:bCs/>
          <w:color w:val="000000"/>
        </w:rPr>
        <w:t xml:space="preserve">  (</w:t>
      </w:r>
      <w:r w:rsidRPr="00897263">
        <w:rPr>
          <w:bCs/>
          <w:color w:val="000000"/>
        </w:rPr>
        <w:t>приложение 11</w:t>
      </w:r>
      <w:r w:rsidR="00235AB8" w:rsidRPr="00897263">
        <w:rPr>
          <w:bCs/>
          <w:color w:val="000000"/>
        </w:rPr>
        <w:t xml:space="preserve">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C3A5C">
        <w:rPr>
          <w:bCs/>
          <w:color w:val="000000"/>
        </w:rPr>
        <w:t>-объем безвозмездных поступлений в доход бюджета сельского поселения утвержден  на 202</w:t>
      </w:r>
      <w:r w:rsidR="00A76697">
        <w:rPr>
          <w:bCs/>
          <w:color w:val="000000"/>
        </w:rPr>
        <w:t>3</w:t>
      </w:r>
      <w:r w:rsidRPr="00EC3A5C">
        <w:rPr>
          <w:bCs/>
          <w:color w:val="000000"/>
        </w:rPr>
        <w:t xml:space="preserve"> год в сумме </w:t>
      </w:r>
      <w:r w:rsidR="00EC3A5C">
        <w:rPr>
          <w:bCs/>
          <w:color w:val="000000"/>
        </w:rPr>
        <w:t>3</w:t>
      </w:r>
      <w:r w:rsidR="00A76697">
        <w:rPr>
          <w:bCs/>
          <w:color w:val="000000"/>
        </w:rPr>
        <w:t>792,8</w:t>
      </w:r>
      <w:r w:rsidRPr="00EC3A5C">
        <w:rPr>
          <w:bCs/>
          <w:color w:val="000000"/>
        </w:rPr>
        <w:t xml:space="preserve"> тыс. руб., на 202</w:t>
      </w:r>
      <w:r w:rsidR="00A76697">
        <w:rPr>
          <w:bCs/>
          <w:color w:val="000000"/>
        </w:rPr>
        <w:t>4</w:t>
      </w:r>
      <w:r w:rsidRPr="00EC3A5C">
        <w:rPr>
          <w:bCs/>
          <w:color w:val="000000"/>
        </w:rPr>
        <w:t>г</w:t>
      </w:r>
      <w:r w:rsidR="00A76697">
        <w:rPr>
          <w:bCs/>
          <w:color w:val="000000"/>
        </w:rPr>
        <w:t xml:space="preserve"> </w:t>
      </w:r>
      <w:r w:rsidRPr="00EC3A5C">
        <w:rPr>
          <w:bCs/>
          <w:color w:val="000000"/>
        </w:rPr>
        <w:t>-</w:t>
      </w:r>
      <w:r w:rsidR="00A76697">
        <w:rPr>
          <w:bCs/>
          <w:color w:val="000000"/>
        </w:rPr>
        <w:t xml:space="preserve"> </w:t>
      </w:r>
      <w:r w:rsidR="00EC3A5C">
        <w:rPr>
          <w:bCs/>
          <w:color w:val="000000"/>
        </w:rPr>
        <w:t>3</w:t>
      </w:r>
      <w:r w:rsidR="00A76697">
        <w:rPr>
          <w:bCs/>
          <w:color w:val="000000"/>
        </w:rPr>
        <w:t>852,8</w:t>
      </w:r>
      <w:r w:rsidRPr="00EC3A5C">
        <w:rPr>
          <w:bCs/>
          <w:color w:val="000000"/>
        </w:rPr>
        <w:t xml:space="preserve"> тыс. руб. и на 202</w:t>
      </w:r>
      <w:r w:rsidR="00A76697">
        <w:rPr>
          <w:bCs/>
          <w:color w:val="000000"/>
        </w:rPr>
        <w:t>5</w:t>
      </w:r>
      <w:r w:rsidRPr="00EC3A5C">
        <w:rPr>
          <w:bCs/>
          <w:color w:val="000000"/>
        </w:rPr>
        <w:t xml:space="preserve">г- </w:t>
      </w:r>
      <w:r w:rsidR="00A76697">
        <w:rPr>
          <w:bCs/>
          <w:color w:val="000000"/>
        </w:rPr>
        <w:t>3889,9</w:t>
      </w:r>
      <w:r w:rsidRPr="00235AB8">
        <w:rPr>
          <w:bCs/>
          <w:color w:val="000000"/>
        </w:rPr>
        <w:t xml:space="preserve"> тыс. руб.  (п</w:t>
      </w:r>
      <w:r w:rsidR="00A76697">
        <w:rPr>
          <w:bCs/>
          <w:color w:val="000000"/>
        </w:rPr>
        <w:t xml:space="preserve">риложение </w:t>
      </w:r>
      <w:r w:rsidR="000032C4">
        <w:rPr>
          <w:bCs/>
          <w:color w:val="000000"/>
        </w:rPr>
        <w:t>3</w:t>
      </w:r>
      <w:r w:rsidR="00A76697">
        <w:rPr>
          <w:bCs/>
          <w:color w:val="000000"/>
        </w:rPr>
        <w:t>,4</w:t>
      </w:r>
      <w:r w:rsidRPr="00235AB8">
        <w:rPr>
          <w:bCs/>
          <w:color w:val="000000"/>
        </w:rPr>
        <w:t xml:space="preserve">  проекта бюджета);</w:t>
      </w:r>
    </w:p>
    <w:p w:rsidR="00235AB8" w:rsidRPr="0001326C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326C">
        <w:rPr>
          <w:bCs/>
          <w:color w:val="000000"/>
        </w:rPr>
        <w:t>-общий объем условно утверждаемых   расходов на 202</w:t>
      </w:r>
      <w:r w:rsidR="00A76697">
        <w:rPr>
          <w:bCs/>
          <w:color w:val="000000"/>
        </w:rPr>
        <w:t>4</w:t>
      </w:r>
      <w:r w:rsidRPr="0001326C">
        <w:rPr>
          <w:bCs/>
          <w:color w:val="000000"/>
        </w:rPr>
        <w:t xml:space="preserve">г. – </w:t>
      </w:r>
      <w:r w:rsidR="00EC3A5C">
        <w:rPr>
          <w:bCs/>
          <w:color w:val="000000"/>
        </w:rPr>
        <w:t>4</w:t>
      </w:r>
      <w:r w:rsidR="00A76697">
        <w:rPr>
          <w:bCs/>
          <w:color w:val="000000"/>
        </w:rPr>
        <w:t>3</w:t>
      </w:r>
      <w:r w:rsidR="00EC3A5C">
        <w:rPr>
          <w:bCs/>
          <w:color w:val="000000"/>
        </w:rPr>
        <w:t>,</w:t>
      </w:r>
      <w:r w:rsidR="00A76697">
        <w:rPr>
          <w:bCs/>
          <w:color w:val="000000"/>
        </w:rPr>
        <w:t>55</w:t>
      </w:r>
      <w:r w:rsidRPr="0001326C">
        <w:rPr>
          <w:bCs/>
          <w:color w:val="000000"/>
        </w:rPr>
        <w:t xml:space="preserve"> тыс. руб., на 202</w:t>
      </w:r>
      <w:r w:rsidR="00A76697">
        <w:rPr>
          <w:bCs/>
          <w:color w:val="000000"/>
        </w:rPr>
        <w:t>5</w:t>
      </w:r>
      <w:r w:rsidRPr="0001326C">
        <w:rPr>
          <w:bCs/>
          <w:color w:val="000000"/>
        </w:rPr>
        <w:t xml:space="preserve"> г. – </w:t>
      </w:r>
      <w:r w:rsidR="00A76697">
        <w:rPr>
          <w:bCs/>
          <w:color w:val="000000"/>
        </w:rPr>
        <w:t>87,33 тыс. руб</w:t>
      </w:r>
      <w:r w:rsidRPr="0001326C">
        <w:rPr>
          <w:bCs/>
          <w:color w:val="000000"/>
        </w:rPr>
        <w:t>. (ст.</w:t>
      </w:r>
      <w:r w:rsidR="0001326C" w:rsidRPr="0001326C">
        <w:rPr>
          <w:bCs/>
          <w:color w:val="000000"/>
        </w:rPr>
        <w:t>1</w:t>
      </w:r>
      <w:r w:rsidRPr="0001326C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326C">
        <w:rPr>
          <w:bCs/>
          <w:color w:val="000000"/>
        </w:rPr>
        <w:t xml:space="preserve">            -источники   финансирования   дефицита   бюджета сельского поселения  на очередной финансовый год – 202</w:t>
      </w:r>
      <w:r w:rsidR="00A76697">
        <w:rPr>
          <w:bCs/>
          <w:color w:val="000000"/>
        </w:rPr>
        <w:t>3</w:t>
      </w:r>
      <w:r w:rsidRPr="0001326C">
        <w:rPr>
          <w:bCs/>
          <w:color w:val="000000"/>
        </w:rPr>
        <w:t xml:space="preserve"> и плановый</w:t>
      </w:r>
      <w:r w:rsidRPr="00235AB8">
        <w:rPr>
          <w:bCs/>
          <w:color w:val="000000"/>
        </w:rPr>
        <w:t xml:space="preserve"> период 202</w:t>
      </w:r>
      <w:r w:rsidR="00A76697">
        <w:rPr>
          <w:bCs/>
          <w:color w:val="000000"/>
        </w:rPr>
        <w:t>4</w:t>
      </w:r>
      <w:r w:rsidRPr="00235AB8">
        <w:rPr>
          <w:bCs/>
          <w:color w:val="000000"/>
        </w:rPr>
        <w:t xml:space="preserve"> и 202</w:t>
      </w:r>
      <w:r w:rsidR="00A76697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годы учтены в сумме 0 тыс. руб. и распределены по видам источников в приложении № </w:t>
      </w:r>
      <w:r w:rsidR="000032C4">
        <w:rPr>
          <w:bCs/>
          <w:color w:val="000000"/>
        </w:rPr>
        <w:t>9</w:t>
      </w:r>
      <w:r w:rsidRPr="00235AB8">
        <w:rPr>
          <w:bCs/>
          <w:color w:val="000000"/>
        </w:rPr>
        <w:t xml:space="preserve"> и </w:t>
      </w:r>
      <w:r w:rsidR="000032C4">
        <w:rPr>
          <w:bCs/>
          <w:color w:val="000000"/>
        </w:rPr>
        <w:t>10</w:t>
      </w:r>
      <w:r w:rsidRPr="00235AB8">
        <w:rPr>
          <w:bCs/>
          <w:color w:val="000000"/>
        </w:rPr>
        <w:t xml:space="preserve"> к проекту решения (п. 1 и 2 ст. </w:t>
      </w:r>
      <w:r w:rsidR="000032C4">
        <w:rPr>
          <w:bCs/>
          <w:color w:val="000000"/>
        </w:rPr>
        <w:t>5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  -верхний предел муниципального внутреннего долга,    с указанием в том числе верхнего предела долга по муниципальным гарантиям установлен в сумме 0 тыс. руб. по всем годам</w:t>
      </w:r>
      <w:proofErr w:type="gramStart"/>
      <w:r w:rsidRPr="00235AB8">
        <w:rPr>
          <w:bCs/>
          <w:color w:val="000000"/>
        </w:rPr>
        <w:t>.(</w:t>
      </w:r>
      <w:proofErr w:type="gramEnd"/>
      <w:r w:rsidRPr="00235AB8">
        <w:rPr>
          <w:bCs/>
          <w:color w:val="000000"/>
        </w:rPr>
        <w:t>п.</w:t>
      </w:r>
      <w:r w:rsidR="000032C4">
        <w:rPr>
          <w:bCs/>
          <w:color w:val="000000"/>
        </w:rPr>
        <w:t>1,2,3</w:t>
      </w:r>
      <w:r w:rsidRPr="00235AB8">
        <w:rPr>
          <w:bCs/>
          <w:color w:val="000000"/>
        </w:rPr>
        <w:t xml:space="preserve"> статьи </w:t>
      </w:r>
      <w:r w:rsidR="000032C4">
        <w:rPr>
          <w:bCs/>
          <w:color w:val="000000"/>
        </w:rPr>
        <w:t>6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Pr="00235AB8" w:rsidRDefault="00235AB8" w:rsidP="00235AB8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35AB8">
        <w:rPr>
          <w:bCs/>
          <w:color w:val="000000"/>
        </w:rPr>
        <w:t xml:space="preserve">         - объем расходов на обслуживание муниципального долга сельского поселения утвержден  в сумме 0 тыс. руб. на каждый год планируемого периода (п. </w:t>
      </w:r>
      <w:r w:rsidR="00FC37D4">
        <w:rPr>
          <w:bCs/>
          <w:color w:val="000000"/>
        </w:rPr>
        <w:t>1,2,3</w:t>
      </w:r>
      <w:r w:rsidRPr="00235AB8">
        <w:rPr>
          <w:bCs/>
          <w:color w:val="000000"/>
        </w:rPr>
        <w:t xml:space="preserve"> ст.</w:t>
      </w:r>
      <w:r w:rsidR="00FC37D4">
        <w:rPr>
          <w:bCs/>
          <w:color w:val="000000"/>
        </w:rPr>
        <w:t>6</w:t>
      </w:r>
      <w:r w:rsidRPr="00235AB8">
        <w:rPr>
          <w:bCs/>
          <w:color w:val="000000"/>
        </w:rPr>
        <w:t xml:space="preserve"> текстовой части проекта бюджета);</w:t>
      </w:r>
    </w:p>
    <w:p w:rsidR="00235AB8" w:rsidRDefault="00235AB8" w:rsidP="00235AB8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6B0599" w:rsidRPr="006B0599" w:rsidRDefault="009E74F9" w:rsidP="006B0599">
      <w:pPr>
        <w:pStyle w:val="ae"/>
        <w:spacing w:before="120" w:after="120"/>
        <w:ind w:left="928"/>
        <w:jc w:val="both"/>
        <w:rPr>
          <w:b/>
          <w:bCs/>
        </w:rPr>
      </w:pPr>
      <w:r w:rsidRPr="00424CE9">
        <w:rPr>
          <w:b/>
          <w:bCs/>
        </w:rPr>
        <w:t>4.</w:t>
      </w:r>
      <w:r w:rsidR="006B0599" w:rsidRPr="006B0599">
        <w:t xml:space="preserve"> </w:t>
      </w:r>
      <w:r w:rsidR="006B0599" w:rsidRPr="006B0599">
        <w:rPr>
          <w:b/>
          <w:bCs/>
        </w:rPr>
        <w:t xml:space="preserve"> Оценка достоверности, законности и полноты отражения</w:t>
      </w:r>
    </w:p>
    <w:p w:rsidR="006B0599" w:rsidRPr="006B0599" w:rsidRDefault="006B0599" w:rsidP="006B0599">
      <w:pPr>
        <w:pStyle w:val="ae"/>
        <w:spacing w:before="120" w:after="120"/>
        <w:ind w:left="928"/>
        <w:jc w:val="both"/>
        <w:rPr>
          <w:b/>
          <w:bCs/>
        </w:rPr>
      </w:pPr>
      <w:r w:rsidRPr="006B0599">
        <w:rPr>
          <w:b/>
          <w:bCs/>
        </w:rPr>
        <w:t>доходов в доходной части бюджета.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6B0599" w:rsidRPr="006B0599" w:rsidRDefault="006B0599" w:rsidP="006B0599">
      <w:pPr>
        <w:spacing w:before="120" w:after="120"/>
        <w:jc w:val="both"/>
        <w:rPr>
          <w:bCs/>
        </w:rPr>
      </w:pPr>
      <w:r w:rsidRPr="006B0599">
        <w:rPr>
          <w:bCs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206E05" w:rsidRDefault="006B0599" w:rsidP="00206E05">
      <w:pPr>
        <w:spacing w:before="120" w:after="120"/>
        <w:jc w:val="both"/>
        <w:rPr>
          <w:sz w:val="18"/>
          <w:szCs w:val="18"/>
        </w:rPr>
      </w:pPr>
      <w:r w:rsidRPr="006B0599">
        <w:rPr>
          <w:bCs/>
        </w:rPr>
        <w:t>Прогноз доходов бюджета сельского поселения рассчитан  исходя из ожидаемых поступлений в 202</w:t>
      </w:r>
      <w:r>
        <w:rPr>
          <w:bCs/>
        </w:rPr>
        <w:t>1</w:t>
      </w:r>
      <w:r w:rsidRPr="006B0599">
        <w:rPr>
          <w:bCs/>
        </w:rPr>
        <w:t xml:space="preserve"> году на уровне плановых назначений с учетом  прогноза социально-экономического развития </w:t>
      </w:r>
      <w:r>
        <w:rPr>
          <w:bCs/>
        </w:rPr>
        <w:t xml:space="preserve">муниципального образования </w:t>
      </w:r>
      <w:r w:rsidRPr="006B0599">
        <w:rPr>
          <w:bCs/>
        </w:rPr>
        <w:t>сельско</w:t>
      </w:r>
      <w:r>
        <w:rPr>
          <w:bCs/>
        </w:rPr>
        <w:t>е</w:t>
      </w:r>
      <w:r w:rsidRPr="006B0599">
        <w:rPr>
          <w:bCs/>
        </w:rPr>
        <w:t xml:space="preserve"> поселени</w:t>
      </w:r>
      <w:r>
        <w:rPr>
          <w:bCs/>
        </w:rPr>
        <w:t>е</w:t>
      </w:r>
      <w:r w:rsidRPr="006B0599">
        <w:rPr>
          <w:bCs/>
        </w:rPr>
        <w:t xml:space="preserve"> </w:t>
      </w:r>
      <w:r>
        <w:rPr>
          <w:bCs/>
        </w:rPr>
        <w:t>«Т</w:t>
      </w:r>
      <w:r w:rsidR="00EC3A5C">
        <w:rPr>
          <w:bCs/>
        </w:rPr>
        <w:t>унка</w:t>
      </w:r>
      <w:r>
        <w:rPr>
          <w:bCs/>
        </w:rPr>
        <w:t>»</w:t>
      </w:r>
      <w:r w:rsidRPr="006B0599">
        <w:rPr>
          <w:bCs/>
        </w:rPr>
        <w:t xml:space="preserve">.  </w:t>
      </w:r>
    </w:p>
    <w:p w:rsidR="00206E05" w:rsidRPr="00880D71" w:rsidRDefault="00206E05" w:rsidP="00206E05">
      <w:pPr>
        <w:ind w:firstLine="567"/>
        <w:jc w:val="both"/>
        <w:textAlignment w:val="baseline"/>
      </w:pPr>
      <w:r w:rsidRPr="00880D71">
        <w:t>Основные показатели местного бюджета на 20</w:t>
      </w:r>
      <w:r>
        <w:t>23</w:t>
      </w:r>
      <w:r w:rsidRPr="00880D71">
        <w:t xml:space="preserve"> год и на плановый период 20</w:t>
      </w:r>
      <w:r>
        <w:t>24</w:t>
      </w:r>
      <w:r w:rsidRPr="00880D71">
        <w:t xml:space="preserve"> и 202</w:t>
      </w:r>
      <w:r>
        <w:t>5</w:t>
      </w:r>
      <w:r w:rsidRPr="00880D71">
        <w:t xml:space="preserve"> годов представлены в таблице № 1 (для сравнения приведены показатели исполнения бюджета за 20</w:t>
      </w:r>
      <w:r>
        <w:t>21</w:t>
      </w:r>
      <w:r w:rsidRPr="00880D71">
        <w:t xml:space="preserve"> год, плановое и ожидаемое поступление доходов в 20</w:t>
      </w:r>
      <w:r>
        <w:t>22</w:t>
      </w:r>
      <w:r w:rsidRPr="00880D71">
        <w:t xml:space="preserve"> году).</w:t>
      </w:r>
    </w:p>
    <w:p w:rsidR="00206E05" w:rsidRPr="004F2696" w:rsidRDefault="00206E05" w:rsidP="00206E05">
      <w:pPr>
        <w:jc w:val="right"/>
        <w:textAlignment w:val="baseline"/>
        <w:rPr>
          <w:sz w:val="18"/>
          <w:szCs w:val="18"/>
          <w:highlight w:val="green"/>
        </w:rPr>
      </w:pPr>
      <w:r w:rsidRPr="004F2696">
        <w:rPr>
          <w:sz w:val="18"/>
          <w:szCs w:val="18"/>
        </w:rPr>
        <w:t>Таблица № 1 (тыс. руб.)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049"/>
        <w:gridCol w:w="1276"/>
        <w:gridCol w:w="1418"/>
        <w:gridCol w:w="1275"/>
        <w:gridCol w:w="1418"/>
        <w:gridCol w:w="1559"/>
      </w:tblGrid>
      <w:tr w:rsidR="00206E05" w:rsidRPr="002961DA" w:rsidTr="00E854EA">
        <w:trPr>
          <w:trHeight w:val="255"/>
        </w:trPr>
        <w:tc>
          <w:tcPr>
            <w:tcW w:w="3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Ожидаемое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Проект</w:t>
            </w:r>
          </w:p>
        </w:tc>
      </w:tr>
      <w:tr w:rsidR="00206E05" w:rsidRPr="002961DA" w:rsidTr="00E854EA">
        <w:trPr>
          <w:trHeight w:val="117"/>
        </w:trPr>
        <w:tc>
          <w:tcPr>
            <w:tcW w:w="3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both"/>
              <w:rPr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 20</w:t>
            </w:r>
            <w:r>
              <w:rPr>
                <w:color w:val="333333"/>
                <w:sz w:val="18"/>
                <w:szCs w:val="18"/>
              </w:rPr>
              <w:t>21</w:t>
            </w:r>
            <w:r w:rsidRPr="00880D71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880D71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center"/>
              <w:rPr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>23</w:t>
            </w:r>
            <w:r w:rsidRPr="00880D71">
              <w:rPr>
                <w:color w:val="333333"/>
                <w:sz w:val="18"/>
                <w:szCs w:val="18"/>
              </w:rPr>
              <w:t> 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center"/>
              <w:rPr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20</w:t>
            </w:r>
            <w:r>
              <w:rPr>
                <w:color w:val="333333"/>
                <w:sz w:val="18"/>
                <w:szCs w:val="18"/>
              </w:rPr>
              <w:t>24</w:t>
            </w:r>
            <w:r w:rsidRPr="00880D71">
              <w:rPr>
                <w:color w:val="333333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880D71" w:rsidRDefault="00206E05" w:rsidP="00E854EA">
            <w:pPr>
              <w:jc w:val="center"/>
              <w:rPr>
                <w:sz w:val="18"/>
                <w:szCs w:val="18"/>
              </w:rPr>
            </w:pPr>
            <w:r w:rsidRPr="00880D71">
              <w:rPr>
                <w:color w:val="333333"/>
                <w:sz w:val="18"/>
                <w:szCs w:val="18"/>
              </w:rPr>
              <w:t>202</w:t>
            </w:r>
            <w:r>
              <w:rPr>
                <w:color w:val="333333"/>
                <w:sz w:val="18"/>
                <w:szCs w:val="18"/>
              </w:rPr>
              <w:t>5</w:t>
            </w:r>
            <w:r w:rsidRPr="00880D71">
              <w:rPr>
                <w:color w:val="333333"/>
                <w:sz w:val="18"/>
                <w:szCs w:val="18"/>
              </w:rPr>
              <w:t xml:space="preserve"> год</w:t>
            </w:r>
          </w:p>
        </w:tc>
      </w:tr>
      <w:tr w:rsidR="00206E05" w:rsidRPr="002961DA" w:rsidTr="00206E05">
        <w:trPr>
          <w:trHeight w:val="144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AF1C1B" w:rsidRDefault="00206E05" w:rsidP="00E854EA">
            <w:pPr>
              <w:jc w:val="center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7</w:t>
            </w:r>
          </w:p>
        </w:tc>
      </w:tr>
      <w:tr w:rsidR="00206E05" w:rsidRPr="002961DA" w:rsidTr="00E854EA">
        <w:trPr>
          <w:trHeight w:val="113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E05" w:rsidRPr="00AF1C1B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5818,96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336995" w:rsidRDefault="00206E05" w:rsidP="00E854EA">
            <w:pPr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7137,1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5595,04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5636,14</w:t>
            </w:r>
          </w:p>
        </w:tc>
      </w:tr>
      <w:tr w:rsidR="00206E05" w:rsidRPr="002961DA" w:rsidTr="00E854EA">
        <w:trPr>
          <w:trHeight w:val="60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E05" w:rsidRPr="00AF1C1B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6064,05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336995" w:rsidRDefault="00206E05" w:rsidP="00E854EA">
            <w:pPr>
              <w:jc w:val="center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9368,0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5527,04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5595,04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06E05" w:rsidRPr="00336995" w:rsidRDefault="00206E05" w:rsidP="00E854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5636,14</w:t>
            </w:r>
          </w:p>
        </w:tc>
      </w:tr>
      <w:tr w:rsidR="00206E05" w:rsidRPr="002961DA" w:rsidTr="00206E05">
        <w:trPr>
          <w:trHeight w:val="133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E05" w:rsidRPr="00AF1C1B" w:rsidRDefault="00206E05" w:rsidP="00E854EA">
            <w:pPr>
              <w:jc w:val="both"/>
              <w:rPr>
                <w:color w:val="333333"/>
                <w:sz w:val="18"/>
                <w:szCs w:val="18"/>
              </w:rPr>
            </w:pPr>
            <w:r w:rsidRPr="00AF1C1B">
              <w:rPr>
                <w:color w:val="333333"/>
                <w:sz w:val="18"/>
                <w:szCs w:val="18"/>
              </w:rPr>
              <w:t>Дефицит</w:t>
            </w:r>
            <w:proofErr w:type="gramStart"/>
            <w:r w:rsidRPr="00AF1C1B">
              <w:rPr>
                <w:color w:val="333333"/>
                <w:sz w:val="18"/>
                <w:szCs w:val="18"/>
              </w:rPr>
              <w:t>  (-)/</w:t>
            </w:r>
            <w:proofErr w:type="gramEnd"/>
            <w:r>
              <w:rPr>
                <w:color w:val="333333"/>
                <w:sz w:val="18"/>
                <w:szCs w:val="18"/>
              </w:rPr>
              <w:t>Профицит (+)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-245,09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  <w:r>
              <w:rPr>
                <w:i/>
                <w:color w:val="333333"/>
                <w:sz w:val="18"/>
                <w:szCs w:val="18"/>
              </w:rPr>
              <w:t>-185,39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E05" w:rsidRPr="00336995" w:rsidRDefault="00206E05" w:rsidP="00E854EA">
            <w:pPr>
              <w:jc w:val="center"/>
              <w:rPr>
                <w:i/>
                <w:color w:val="333333"/>
                <w:sz w:val="18"/>
                <w:szCs w:val="18"/>
              </w:rPr>
            </w:pPr>
          </w:p>
        </w:tc>
      </w:tr>
    </w:tbl>
    <w:p w:rsidR="00206E05" w:rsidRPr="006B0599" w:rsidRDefault="00206E05" w:rsidP="001C284C">
      <w:pPr>
        <w:jc w:val="right"/>
        <w:textAlignment w:val="baseline"/>
        <w:rPr>
          <w:sz w:val="18"/>
          <w:szCs w:val="18"/>
        </w:rPr>
      </w:pP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Проектом решения о бюджете предусмотрены следующие основные характеристики бюджета на 202</w:t>
      </w:r>
      <w:r w:rsidR="00206E05">
        <w:rPr>
          <w:rFonts w:eastAsia="Calibri"/>
        </w:rPr>
        <w:t>3</w:t>
      </w:r>
      <w:r w:rsidRPr="00FE5912">
        <w:rPr>
          <w:rFonts w:eastAsia="Calibri"/>
        </w:rPr>
        <w:t xml:space="preserve"> год: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lastRenderedPageBreak/>
        <w:t xml:space="preserve">- общий объем доходов в размере </w:t>
      </w:r>
      <w:r w:rsidR="00396923">
        <w:rPr>
          <w:rFonts w:eastAsia="Calibri"/>
        </w:rPr>
        <w:t>5</w:t>
      </w:r>
      <w:r w:rsidR="00206E05">
        <w:rPr>
          <w:rFonts w:eastAsia="Calibri"/>
        </w:rPr>
        <w:t>527,04</w:t>
      </w:r>
      <w:r w:rsidRPr="00FE5912">
        <w:rPr>
          <w:rFonts w:eastAsia="Calibri"/>
        </w:rPr>
        <w:t xml:space="preserve"> тыс. руб., в том числе безвозмездные поступления </w:t>
      </w:r>
      <w:r w:rsidR="00206E05">
        <w:rPr>
          <w:rFonts w:eastAsia="Calibri"/>
        </w:rPr>
        <w:t>3792,8</w:t>
      </w:r>
      <w:r w:rsidRPr="00FE5912">
        <w:rPr>
          <w:rFonts w:eastAsia="Calibri"/>
        </w:rPr>
        <w:t xml:space="preserve"> тыс. руб.;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 xml:space="preserve">- общий объем расходов в размере </w:t>
      </w:r>
      <w:r w:rsidR="00396923">
        <w:rPr>
          <w:rFonts w:eastAsia="Calibri"/>
        </w:rPr>
        <w:t>5</w:t>
      </w:r>
      <w:r w:rsidR="00206E05">
        <w:rPr>
          <w:rFonts w:eastAsia="Calibri"/>
        </w:rPr>
        <w:t>527,04</w:t>
      </w:r>
      <w:r w:rsidRPr="00FE5912">
        <w:rPr>
          <w:rFonts w:eastAsia="Calibri"/>
        </w:rPr>
        <w:t xml:space="preserve"> тыс. руб.;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>- профицит (дефицит) бюджета в размере 0,0 тыс. руб.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Показатели бюджета на 202</w:t>
      </w:r>
      <w:r w:rsidR="00206E05">
        <w:rPr>
          <w:rFonts w:eastAsia="Calibri"/>
        </w:rPr>
        <w:t xml:space="preserve">4 </w:t>
      </w:r>
      <w:r w:rsidRPr="00FE5912">
        <w:rPr>
          <w:rFonts w:eastAsia="Calibri"/>
        </w:rPr>
        <w:t>год по отношению к уточненному плану на 202</w:t>
      </w:r>
      <w:r w:rsidR="00206E05">
        <w:rPr>
          <w:rFonts w:eastAsia="Calibri"/>
        </w:rPr>
        <w:t>3</w:t>
      </w:r>
      <w:r w:rsidRPr="00FE5912">
        <w:rPr>
          <w:rFonts w:eastAsia="Calibri"/>
        </w:rPr>
        <w:t xml:space="preserve"> год спрогнозированы с </w:t>
      </w:r>
      <w:r w:rsidR="00D760D9">
        <w:rPr>
          <w:rFonts w:eastAsia="Calibri"/>
        </w:rPr>
        <w:t>увеличением</w:t>
      </w:r>
      <w:r w:rsidRPr="00FE5912">
        <w:rPr>
          <w:rFonts w:eastAsia="Calibri"/>
        </w:rPr>
        <w:t>:</w:t>
      </w:r>
    </w:p>
    <w:p w:rsidR="00FE5912" w:rsidRPr="00FE5912" w:rsidRDefault="00FE5912" w:rsidP="00FE5912">
      <w:pPr>
        <w:jc w:val="both"/>
        <w:rPr>
          <w:rFonts w:eastAsia="Calibri"/>
        </w:rPr>
      </w:pPr>
      <w:r w:rsidRPr="00FE5912">
        <w:rPr>
          <w:rFonts w:eastAsia="Calibri"/>
        </w:rPr>
        <w:t xml:space="preserve">- доходы на </w:t>
      </w:r>
      <w:r w:rsidR="00206E05">
        <w:rPr>
          <w:rFonts w:eastAsia="Calibri"/>
        </w:rPr>
        <w:t>68,0</w:t>
      </w:r>
      <w:r w:rsidR="00396923">
        <w:rPr>
          <w:rFonts w:eastAsia="Calibri"/>
        </w:rPr>
        <w:t xml:space="preserve"> </w:t>
      </w:r>
      <w:r w:rsidRPr="00FE5912">
        <w:rPr>
          <w:rFonts w:eastAsia="Calibri"/>
        </w:rPr>
        <w:t xml:space="preserve">тыс. рублей, или на </w:t>
      </w:r>
      <w:r w:rsidR="00206E05">
        <w:rPr>
          <w:rFonts w:eastAsia="Calibri"/>
        </w:rPr>
        <w:t>1,2</w:t>
      </w:r>
      <w:r w:rsidRPr="00FE5912">
        <w:rPr>
          <w:rFonts w:eastAsia="Calibri"/>
        </w:rPr>
        <w:t>%;</w:t>
      </w:r>
    </w:p>
    <w:p w:rsidR="00FE5912" w:rsidRPr="00FE5912" w:rsidRDefault="00396923" w:rsidP="00FE5912">
      <w:pPr>
        <w:jc w:val="both"/>
        <w:rPr>
          <w:rFonts w:eastAsia="Calibri"/>
        </w:rPr>
      </w:pPr>
      <w:r>
        <w:rPr>
          <w:rFonts w:eastAsia="Calibri"/>
        </w:rPr>
        <w:t xml:space="preserve">- расходы на </w:t>
      </w:r>
      <w:r w:rsidR="00206E05">
        <w:rPr>
          <w:rFonts w:eastAsia="Calibri"/>
        </w:rPr>
        <w:t xml:space="preserve">41,1 </w:t>
      </w:r>
      <w:r w:rsidR="00FE5912" w:rsidRPr="00FE5912">
        <w:rPr>
          <w:rFonts w:eastAsia="Calibri"/>
        </w:rPr>
        <w:t xml:space="preserve">тыс. рублей, или на </w:t>
      </w:r>
      <w:r w:rsidR="00206E05">
        <w:rPr>
          <w:rFonts w:eastAsia="Calibri"/>
        </w:rPr>
        <w:t>0,7</w:t>
      </w:r>
      <w:r w:rsidR="00FE5912" w:rsidRPr="00FE5912">
        <w:rPr>
          <w:rFonts w:eastAsia="Calibri"/>
        </w:rPr>
        <w:t>%.</w:t>
      </w:r>
    </w:p>
    <w:p w:rsidR="00FE5912" w:rsidRPr="00FE5912" w:rsidRDefault="00FE5912" w:rsidP="00FE5912">
      <w:pPr>
        <w:ind w:firstLine="567"/>
        <w:jc w:val="both"/>
        <w:textAlignment w:val="baseline"/>
        <w:rPr>
          <w:rFonts w:eastAsia="Calibri"/>
        </w:rPr>
      </w:pPr>
      <w:r w:rsidRPr="00FE5912">
        <w:rPr>
          <w:rFonts w:eastAsia="Calibri"/>
        </w:rPr>
        <w:t>Профицит (дефицит) бюджета на 202</w:t>
      </w:r>
      <w:r w:rsidR="00206E05">
        <w:rPr>
          <w:rFonts w:eastAsia="Calibri"/>
        </w:rPr>
        <w:t>3</w:t>
      </w:r>
      <w:r w:rsidRPr="00FE5912">
        <w:rPr>
          <w:rFonts w:eastAsia="Calibri"/>
        </w:rPr>
        <w:t xml:space="preserve"> год составляет 0,0 тыс. руб., для сравнения: ожидаемый дефицит бюджета 202</w:t>
      </w:r>
      <w:r w:rsidR="00206E05">
        <w:rPr>
          <w:rFonts w:eastAsia="Calibri"/>
        </w:rPr>
        <w:t>2</w:t>
      </w:r>
      <w:r w:rsidRPr="00FE5912">
        <w:rPr>
          <w:rFonts w:eastAsia="Calibri"/>
        </w:rPr>
        <w:t xml:space="preserve"> год  составит </w:t>
      </w:r>
      <w:r w:rsidR="00206E05">
        <w:rPr>
          <w:rFonts w:eastAsia="Calibri"/>
        </w:rPr>
        <w:t>185,39</w:t>
      </w:r>
      <w:r w:rsidRPr="00FE5912">
        <w:rPr>
          <w:rFonts w:eastAsia="Calibri"/>
        </w:rPr>
        <w:t xml:space="preserve"> тыс. руб. (на сумму остатка средств на 01.01.202</w:t>
      </w:r>
      <w:r w:rsidR="00206E05">
        <w:rPr>
          <w:rFonts w:eastAsia="Calibri"/>
        </w:rPr>
        <w:t>2</w:t>
      </w:r>
      <w:r w:rsidRPr="00FE5912">
        <w:rPr>
          <w:rFonts w:eastAsia="Calibri"/>
        </w:rPr>
        <w:t>г)</w:t>
      </w:r>
    </w:p>
    <w:p w:rsidR="00FE5912" w:rsidRPr="00FE5912" w:rsidRDefault="00FE5912" w:rsidP="00FE5912">
      <w:pPr>
        <w:widowControl w:val="0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 w:rsidRPr="00FE5912">
        <w:rPr>
          <w:rFonts w:eastAsia="Calibri"/>
          <w:color w:val="000000"/>
        </w:rPr>
        <w:t>Предельный объем уровня дефицита бюджета на 202</w:t>
      </w:r>
      <w:r w:rsidR="00206E05">
        <w:rPr>
          <w:rFonts w:eastAsia="Calibri"/>
          <w:color w:val="000000"/>
        </w:rPr>
        <w:t>4</w:t>
      </w:r>
      <w:r w:rsidRPr="00FE5912">
        <w:rPr>
          <w:rFonts w:eastAsia="Calibri"/>
          <w:color w:val="000000"/>
        </w:rPr>
        <w:t xml:space="preserve"> год прогнозируется в сумме 0,0 тыс. руб.,</w:t>
      </w:r>
      <w:r w:rsidRPr="00FE5912">
        <w:rPr>
          <w:rFonts w:eastAsia="Calibri"/>
          <w:color w:val="000000"/>
          <w:sz w:val="28"/>
          <w:szCs w:val="28"/>
        </w:rPr>
        <w:t xml:space="preserve"> </w:t>
      </w:r>
      <w:r w:rsidRPr="00FE5912">
        <w:rPr>
          <w:rFonts w:eastAsia="Calibri"/>
          <w:color w:val="000000"/>
        </w:rPr>
        <w:t>на 202</w:t>
      </w:r>
      <w:r w:rsidR="00206E05">
        <w:rPr>
          <w:rFonts w:eastAsia="Calibri"/>
          <w:color w:val="000000"/>
        </w:rPr>
        <w:t>5</w:t>
      </w:r>
      <w:r w:rsidRPr="00FE5912">
        <w:rPr>
          <w:rFonts w:eastAsia="Calibri"/>
          <w:color w:val="000000"/>
        </w:rPr>
        <w:t xml:space="preserve"> год в сумме 0,0 тыс. руб. </w:t>
      </w:r>
    </w:p>
    <w:p w:rsidR="00FE5912" w:rsidRPr="00FE5912" w:rsidRDefault="00FE5912" w:rsidP="00FE5912">
      <w:pPr>
        <w:widowControl w:val="0"/>
        <w:tabs>
          <w:tab w:val="left" w:pos="0"/>
        </w:tabs>
        <w:jc w:val="both"/>
        <w:rPr>
          <w:rFonts w:eastAsia="Calibri"/>
          <w:color w:val="000000"/>
        </w:rPr>
      </w:pPr>
      <w:r w:rsidRPr="00FE5912">
        <w:rPr>
          <w:rFonts w:eastAsia="Calibri"/>
          <w:color w:val="000000"/>
        </w:rPr>
        <w:t>Таким образом, установленное статьей 92.1 БК РФ  ограничение верхнего предела дефицита соблюдено.</w:t>
      </w:r>
    </w:p>
    <w:p w:rsidR="00FE5912" w:rsidRPr="00FE5912" w:rsidRDefault="00FE5912" w:rsidP="00FE591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FE5912">
        <w:rPr>
          <w:rFonts w:eastAsia="Calibri"/>
        </w:rPr>
        <w:t>На основании требований ч.5. статьи 107 БК РФ, о</w:t>
      </w:r>
      <w:r w:rsidRPr="00FE5912">
        <w:rPr>
          <w:rFonts w:eastAsia="Calibri"/>
          <w:lang w:eastAsia="en-US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Объём собственных доходов бюджета МО СП «</w:t>
      </w:r>
      <w:r w:rsidR="00D760D9">
        <w:rPr>
          <w:rFonts w:eastAsia="Calibri"/>
        </w:rPr>
        <w:t>Т</w:t>
      </w:r>
      <w:r w:rsidR="00396923">
        <w:rPr>
          <w:rFonts w:eastAsia="Calibri"/>
        </w:rPr>
        <w:t>унка</w:t>
      </w:r>
      <w:r w:rsidRPr="00FE5912">
        <w:rPr>
          <w:rFonts w:eastAsia="Calibri"/>
        </w:rPr>
        <w:t>» на 202</w:t>
      </w:r>
      <w:r w:rsidR="006D254F">
        <w:rPr>
          <w:rFonts w:eastAsia="Calibri"/>
        </w:rPr>
        <w:t>3</w:t>
      </w:r>
      <w:r w:rsidRPr="00FE5912">
        <w:rPr>
          <w:rFonts w:eastAsia="Calibri"/>
        </w:rPr>
        <w:t xml:space="preserve"> год спрогнозирован в сумме </w:t>
      </w:r>
      <w:r w:rsidR="00396923">
        <w:rPr>
          <w:rFonts w:eastAsia="Calibri"/>
        </w:rPr>
        <w:t>17</w:t>
      </w:r>
      <w:r w:rsidR="006D254F">
        <w:rPr>
          <w:rFonts w:eastAsia="Calibri"/>
        </w:rPr>
        <w:t>3</w:t>
      </w:r>
      <w:r w:rsidR="00396923">
        <w:rPr>
          <w:rFonts w:eastAsia="Calibri"/>
        </w:rPr>
        <w:t>4</w:t>
      </w:r>
      <w:r w:rsidR="006D254F">
        <w:rPr>
          <w:rFonts w:eastAsia="Calibri"/>
        </w:rPr>
        <w:t>,24</w:t>
      </w:r>
      <w:r w:rsidRPr="00FE5912">
        <w:rPr>
          <w:rFonts w:eastAsia="Calibri"/>
        </w:rPr>
        <w:t xml:space="preserve"> тыс. руб., на 202</w:t>
      </w:r>
      <w:r w:rsidR="006D254F">
        <w:rPr>
          <w:rFonts w:eastAsia="Calibri"/>
        </w:rPr>
        <w:t>4</w:t>
      </w:r>
      <w:r w:rsidRPr="00FE5912">
        <w:rPr>
          <w:rFonts w:eastAsia="Calibri"/>
        </w:rPr>
        <w:t xml:space="preserve"> год в сумме </w:t>
      </w:r>
      <w:r w:rsidR="00396923">
        <w:rPr>
          <w:rFonts w:eastAsia="Calibri"/>
        </w:rPr>
        <w:t>174</w:t>
      </w:r>
      <w:r w:rsidR="006D254F">
        <w:rPr>
          <w:rFonts w:eastAsia="Calibri"/>
        </w:rPr>
        <w:t>2,24</w:t>
      </w:r>
      <w:r w:rsidRPr="00FE5912">
        <w:rPr>
          <w:rFonts w:eastAsia="Calibri"/>
        </w:rPr>
        <w:t xml:space="preserve"> тыс. руб., на 202</w:t>
      </w:r>
      <w:r w:rsidR="006D254F">
        <w:rPr>
          <w:rFonts w:eastAsia="Calibri"/>
        </w:rPr>
        <w:t>5</w:t>
      </w:r>
      <w:r w:rsidRPr="00FE5912">
        <w:rPr>
          <w:rFonts w:eastAsia="Calibri"/>
        </w:rPr>
        <w:t xml:space="preserve"> год в сумме </w:t>
      </w:r>
      <w:r w:rsidR="00396923">
        <w:rPr>
          <w:rFonts w:eastAsia="Calibri"/>
        </w:rPr>
        <w:t>174</w:t>
      </w:r>
      <w:r w:rsidR="006D254F">
        <w:rPr>
          <w:rFonts w:eastAsia="Calibri"/>
        </w:rPr>
        <w:t>6,24</w:t>
      </w:r>
      <w:r w:rsidRPr="00FE5912">
        <w:rPr>
          <w:rFonts w:eastAsia="Calibri"/>
        </w:rPr>
        <w:t xml:space="preserve"> тыс. руб. 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>Верхний предел муниципального внутреннего долга МО СП «</w:t>
      </w:r>
      <w:r w:rsidR="002844A6">
        <w:rPr>
          <w:rFonts w:eastAsia="Calibri"/>
        </w:rPr>
        <w:t>Т</w:t>
      </w:r>
      <w:r w:rsidR="00396923">
        <w:rPr>
          <w:rFonts w:eastAsia="Calibri"/>
        </w:rPr>
        <w:t>унка</w:t>
      </w:r>
      <w:r w:rsidRPr="00FE5912">
        <w:rPr>
          <w:rFonts w:eastAsia="Calibri"/>
        </w:rPr>
        <w:t>» на 01 января 202</w:t>
      </w:r>
      <w:r w:rsidR="006D254F">
        <w:rPr>
          <w:rFonts w:eastAsia="Calibri"/>
        </w:rPr>
        <w:t>3</w:t>
      </w:r>
      <w:r w:rsidRPr="00FE5912">
        <w:rPr>
          <w:rFonts w:eastAsia="Calibri"/>
        </w:rPr>
        <w:t xml:space="preserve"> года спрогнозирован в сумме 0,0 тыс. руб., на 01 января 202</w:t>
      </w:r>
      <w:r w:rsidR="00E61639">
        <w:rPr>
          <w:rFonts w:eastAsia="Calibri"/>
        </w:rPr>
        <w:t>3</w:t>
      </w:r>
      <w:r w:rsidRPr="00FE5912">
        <w:rPr>
          <w:rFonts w:eastAsia="Calibri"/>
        </w:rPr>
        <w:t xml:space="preserve"> года -0,0 тыс. руб., на 01 января 202</w:t>
      </w:r>
      <w:r w:rsidR="00E61639">
        <w:rPr>
          <w:rFonts w:eastAsia="Calibri"/>
        </w:rPr>
        <w:t>4</w:t>
      </w:r>
      <w:r w:rsidRPr="00FE5912">
        <w:rPr>
          <w:rFonts w:eastAsia="Calibri"/>
        </w:rPr>
        <w:t xml:space="preserve"> года - 0,0 тыс. руб.</w:t>
      </w:r>
    </w:p>
    <w:p w:rsidR="00FE5912" w:rsidRPr="00FE5912" w:rsidRDefault="00FE5912" w:rsidP="00FE5912">
      <w:pPr>
        <w:ind w:firstLine="567"/>
        <w:jc w:val="both"/>
        <w:rPr>
          <w:rFonts w:eastAsia="Calibri"/>
        </w:rPr>
      </w:pPr>
      <w:r w:rsidRPr="00FE5912">
        <w:rPr>
          <w:rFonts w:eastAsia="Calibri"/>
        </w:rPr>
        <w:t xml:space="preserve">В статьи 7 проекта решения, предельный объем муниципального долга прогнозируется 0,0 тыс. руб. на весь период </w:t>
      </w:r>
    </w:p>
    <w:p w:rsidR="006D254F" w:rsidRDefault="006D254F" w:rsidP="00CF259A">
      <w:pPr>
        <w:ind w:firstLine="567"/>
        <w:jc w:val="center"/>
        <w:rPr>
          <w:rFonts w:eastAsia="Calibri"/>
          <w:b/>
          <w:i/>
        </w:rPr>
      </w:pPr>
    </w:p>
    <w:p w:rsidR="00CF259A" w:rsidRPr="00CF259A" w:rsidRDefault="006636C3" w:rsidP="00CF259A">
      <w:pPr>
        <w:ind w:firstLine="567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5</w:t>
      </w:r>
      <w:r w:rsidR="00CF259A" w:rsidRPr="00CF259A">
        <w:rPr>
          <w:rFonts w:eastAsia="Calibri"/>
          <w:b/>
          <w:i/>
        </w:rPr>
        <w:t xml:space="preserve">. Оценка достоверности и полноты отражения доходов бюджета </w:t>
      </w:r>
    </w:p>
    <w:p w:rsidR="00CF259A" w:rsidRPr="00CF259A" w:rsidRDefault="00CF259A" w:rsidP="00CF259A">
      <w:pPr>
        <w:ind w:firstLine="567"/>
        <w:jc w:val="center"/>
        <w:rPr>
          <w:rFonts w:eastAsia="Calibri"/>
        </w:rPr>
      </w:pPr>
      <w:r w:rsidRPr="00CF259A">
        <w:rPr>
          <w:rFonts w:eastAsia="Calibri"/>
          <w:b/>
          <w:i/>
        </w:rPr>
        <w:t xml:space="preserve"> и межбюджетных трансфертов  в проекте бюджета МО СП «</w:t>
      </w:r>
      <w:r w:rsidR="002844A6">
        <w:rPr>
          <w:rFonts w:eastAsia="Calibri"/>
          <w:b/>
          <w:i/>
        </w:rPr>
        <w:t>Т</w:t>
      </w:r>
      <w:r w:rsidR="00396923">
        <w:rPr>
          <w:rFonts w:eastAsia="Calibri"/>
          <w:b/>
          <w:i/>
        </w:rPr>
        <w:t>унка</w:t>
      </w:r>
      <w:r w:rsidRPr="00CF259A">
        <w:rPr>
          <w:rFonts w:eastAsia="Calibri"/>
          <w:b/>
          <w:i/>
        </w:rPr>
        <w:t>»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При расчете доходов бюджета основывались на проекте решения «О бюджете МО «Тункинский район» на 202</w:t>
      </w:r>
      <w:r w:rsidR="006D254F">
        <w:rPr>
          <w:rFonts w:eastAsia="Calibri"/>
        </w:rPr>
        <w:t>3</w:t>
      </w:r>
      <w:r w:rsidRPr="00CF259A">
        <w:rPr>
          <w:rFonts w:eastAsia="Calibri"/>
        </w:rPr>
        <w:t xml:space="preserve"> год  и на плановый период 202</w:t>
      </w:r>
      <w:r w:rsidR="006D254F">
        <w:rPr>
          <w:rFonts w:eastAsia="Calibri"/>
        </w:rPr>
        <w:t>4</w:t>
      </w:r>
      <w:r w:rsidRPr="00CF259A">
        <w:rPr>
          <w:rFonts w:eastAsia="Calibri"/>
        </w:rPr>
        <w:t xml:space="preserve"> и 202</w:t>
      </w:r>
      <w:r w:rsidR="006D254F">
        <w:rPr>
          <w:rFonts w:eastAsia="Calibri"/>
        </w:rPr>
        <w:t>5</w:t>
      </w:r>
      <w:r w:rsidRPr="00CF259A">
        <w:rPr>
          <w:rFonts w:eastAsia="Calibri"/>
        </w:rPr>
        <w:t>годов» в том числе на прогноз безвозмездных поступлений.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В соответствии с предоставленным проектом решения  общий объем доходов на 202</w:t>
      </w:r>
      <w:r w:rsidR="00E907F6">
        <w:rPr>
          <w:rFonts w:eastAsia="Calibri"/>
        </w:rPr>
        <w:t>4</w:t>
      </w:r>
      <w:r w:rsidRPr="00CF259A">
        <w:rPr>
          <w:rFonts w:eastAsia="Calibri"/>
        </w:rPr>
        <w:t xml:space="preserve"> год предусмотрен в сумме </w:t>
      </w:r>
      <w:r w:rsidR="00E907F6">
        <w:rPr>
          <w:rFonts w:eastAsia="Calibri"/>
        </w:rPr>
        <w:t>5595,04</w:t>
      </w:r>
      <w:r w:rsidRPr="00CF259A">
        <w:rPr>
          <w:rFonts w:eastAsia="Calibri"/>
        </w:rPr>
        <w:t xml:space="preserve"> тыс. руб., что составляет </w:t>
      </w:r>
      <w:r w:rsidR="003C7B72">
        <w:rPr>
          <w:rFonts w:eastAsia="Calibri"/>
        </w:rPr>
        <w:t>10</w:t>
      </w:r>
      <w:r w:rsidR="00E907F6">
        <w:rPr>
          <w:rFonts w:eastAsia="Calibri"/>
        </w:rPr>
        <w:t>1</w:t>
      </w:r>
      <w:r w:rsidR="003C7B72">
        <w:rPr>
          <w:rFonts w:eastAsia="Calibri"/>
        </w:rPr>
        <w:t>,</w:t>
      </w:r>
      <w:r w:rsidR="00E907F6">
        <w:rPr>
          <w:rFonts w:eastAsia="Calibri"/>
        </w:rPr>
        <w:t>23</w:t>
      </w:r>
      <w:r w:rsidRPr="00CF259A">
        <w:rPr>
          <w:rFonts w:eastAsia="Calibri"/>
        </w:rPr>
        <w:t>% к плановым уточненным назначениям на 202</w:t>
      </w:r>
      <w:r w:rsidR="00E907F6">
        <w:rPr>
          <w:rFonts w:eastAsia="Calibri"/>
        </w:rPr>
        <w:t>3</w:t>
      </w:r>
      <w:r w:rsidRPr="00CF259A">
        <w:rPr>
          <w:rFonts w:eastAsia="Calibri"/>
        </w:rPr>
        <w:t xml:space="preserve"> год (</w:t>
      </w:r>
      <w:r w:rsidR="00D33B36">
        <w:rPr>
          <w:rFonts w:eastAsia="Calibri"/>
        </w:rPr>
        <w:t>5</w:t>
      </w:r>
      <w:r w:rsidR="00E907F6">
        <w:rPr>
          <w:rFonts w:eastAsia="Calibri"/>
        </w:rPr>
        <w:t>527,04</w:t>
      </w:r>
      <w:r w:rsidRPr="00CF259A">
        <w:rPr>
          <w:rFonts w:eastAsia="Calibri"/>
        </w:rPr>
        <w:t xml:space="preserve"> тыс. руб.) и </w:t>
      </w:r>
      <w:r w:rsidR="00E907F6">
        <w:rPr>
          <w:rFonts w:eastAsia="Calibri"/>
        </w:rPr>
        <w:t>39,06</w:t>
      </w:r>
      <w:r w:rsidRPr="00CF259A">
        <w:rPr>
          <w:rFonts w:eastAsia="Calibri"/>
        </w:rPr>
        <w:t>% к ожидаемому исполнению  в 202</w:t>
      </w:r>
      <w:r w:rsidR="00E907F6">
        <w:rPr>
          <w:rFonts w:eastAsia="Calibri"/>
        </w:rPr>
        <w:t>2</w:t>
      </w:r>
      <w:r w:rsidRPr="00CF259A">
        <w:rPr>
          <w:rFonts w:eastAsia="Calibri"/>
        </w:rPr>
        <w:t xml:space="preserve"> году  (</w:t>
      </w:r>
      <w:r w:rsidR="00E907F6">
        <w:rPr>
          <w:rFonts w:eastAsia="Calibri"/>
        </w:rPr>
        <w:t>9182,61</w:t>
      </w:r>
      <w:r w:rsidRPr="00CF259A">
        <w:rPr>
          <w:rFonts w:eastAsia="Calibri"/>
        </w:rPr>
        <w:t xml:space="preserve"> тыс. руб.). 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По расчету Финансового службы администрации МО СП «</w:t>
      </w:r>
      <w:r w:rsidR="003C7B72">
        <w:rPr>
          <w:rFonts w:eastAsia="Calibri"/>
        </w:rPr>
        <w:t>Т</w:t>
      </w:r>
      <w:r w:rsidR="00D33B36">
        <w:rPr>
          <w:rFonts w:eastAsia="Calibri"/>
        </w:rPr>
        <w:t>унка</w:t>
      </w:r>
      <w:r w:rsidRPr="00CF259A">
        <w:rPr>
          <w:rFonts w:eastAsia="Calibri"/>
        </w:rPr>
        <w:t>», ожидаемое исполнение местного бюджета</w:t>
      </w:r>
      <w:r w:rsidRPr="00CF259A">
        <w:rPr>
          <w:rFonts w:eastAsia="Calibri"/>
          <w:sz w:val="28"/>
          <w:szCs w:val="28"/>
        </w:rPr>
        <w:t xml:space="preserve"> </w:t>
      </w:r>
      <w:r w:rsidRPr="00CF259A">
        <w:rPr>
          <w:rFonts w:eastAsia="Calibri"/>
        </w:rPr>
        <w:t>за 202</w:t>
      </w:r>
      <w:r w:rsidR="00E907F6">
        <w:rPr>
          <w:rFonts w:eastAsia="Calibri"/>
        </w:rPr>
        <w:t>2</w:t>
      </w:r>
      <w:r w:rsidRPr="00CF259A">
        <w:rPr>
          <w:rFonts w:eastAsia="Calibri"/>
        </w:rPr>
        <w:t xml:space="preserve"> год,  по налоговым и неналоговым доходам,  составит в сумме </w:t>
      </w:r>
      <w:r w:rsidR="00E907F6">
        <w:rPr>
          <w:rFonts w:eastAsia="Calibri"/>
        </w:rPr>
        <w:t>2045,47</w:t>
      </w:r>
      <w:r w:rsidRPr="00CF259A">
        <w:rPr>
          <w:rFonts w:eastAsia="Calibri"/>
        </w:rPr>
        <w:t xml:space="preserve"> тыс. руб., или 100% к  годовому плану (</w:t>
      </w:r>
      <w:r w:rsidR="00E907F6">
        <w:rPr>
          <w:rFonts w:eastAsia="Calibri"/>
        </w:rPr>
        <w:t>2045,47</w:t>
      </w:r>
      <w:r w:rsidRPr="00CF259A">
        <w:rPr>
          <w:rFonts w:eastAsia="Calibri"/>
        </w:rPr>
        <w:t xml:space="preserve"> тыс. руб.).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В проекте бюджета на 202</w:t>
      </w:r>
      <w:r w:rsidR="008C53BE">
        <w:rPr>
          <w:rFonts w:eastAsia="Calibri"/>
        </w:rPr>
        <w:t>3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D33B36">
        <w:rPr>
          <w:rFonts w:eastAsia="Calibri"/>
        </w:rPr>
        <w:t>17</w:t>
      </w:r>
      <w:r w:rsidR="00E907F6">
        <w:rPr>
          <w:rFonts w:eastAsia="Calibri"/>
        </w:rPr>
        <w:t>34,24</w:t>
      </w:r>
      <w:r w:rsidRPr="00CF259A">
        <w:rPr>
          <w:rFonts w:eastAsia="Calibri"/>
        </w:rPr>
        <w:t xml:space="preserve"> тыс. руб., безвозмездные поступления </w:t>
      </w:r>
      <w:r w:rsidR="00D33B36">
        <w:rPr>
          <w:rFonts w:eastAsia="Calibri"/>
        </w:rPr>
        <w:t>37</w:t>
      </w:r>
      <w:r w:rsidR="00E907F6">
        <w:rPr>
          <w:rFonts w:eastAsia="Calibri"/>
        </w:rPr>
        <w:t>92,8</w:t>
      </w:r>
      <w:r w:rsidRPr="00CF259A">
        <w:rPr>
          <w:rFonts w:eastAsia="Calibri"/>
        </w:rPr>
        <w:t xml:space="preserve"> тыс. руб., что в структуре доходов составило соответственно – </w:t>
      </w:r>
      <w:r w:rsidR="00E907F6">
        <w:rPr>
          <w:rFonts w:eastAsia="Calibri"/>
        </w:rPr>
        <w:t>31,4</w:t>
      </w:r>
      <w:r w:rsidRPr="00CF259A">
        <w:rPr>
          <w:rFonts w:eastAsia="Calibri"/>
        </w:rPr>
        <w:t xml:space="preserve">% и </w:t>
      </w:r>
      <w:r w:rsidR="00C13C2C">
        <w:rPr>
          <w:rFonts w:eastAsia="Calibri"/>
        </w:rPr>
        <w:t>68</w:t>
      </w:r>
      <w:r w:rsidR="00E907F6">
        <w:rPr>
          <w:rFonts w:eastAsia="Calibri"/>
        </w:rPr>
        <w:t>,6</w:t>
      </w:r>
      <w:r w:rsidRPr="00CF259A">
        <w:rPr>
          <w:rFonts w:eastAsia="Calibri"/>
        </w:rPr>
        <w:t xml:space="preserve">%. 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В проекте бюджета на 202</w:t>
      </w:r>
      <w:r w:rsidR="00E907F6">
        <w:rPr>
          <w:rFonts w:eastAsia="Calibri"/>
        </w:rPr>
        <w:t>4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626FD4">
        <w:rPr>
          <w:rFonts w:eastAsia="Calibri"/>
        </w:rPr>
        <w:t>17</w:t>
      </w:r>
      <w:r w:rsidR="00E907F6">
        <w:rPr>
          <w:rFonts w:eastAsia="Calibri"/>
        </w:rPr>
        <w:t>42,24</w:t>
      </w:r>
      <w:r w:rsidRPr="00CF259A">
        <w:rPr>
          <w:rFonts w:eastAsia="Calibri"/>
        </w:rPr>
        <w:t xml:space="preserve"> тыс. руб., безвозмездные поступления </w:t>
      </w:r>
      <w:r w:rsidR="00626FD4">
        <w:rPr>
          <w:rFonts w:eastAsia="Calibri"/>
        </w:rPr>
        <w:t>3</w:t>
      </w:r>
      <w:r w:rsidR="00E907F6">
        <w:rPr>
          <w:rFonts w:eastAsia="Calibri"/>
        </w:rPr>
        <w:t>852,8</w:t>
      </w:r>
      <w:r w:rsidRPr="00CF259A">
        <w:rPr>
          <w:rFonts w:eastAsia="Calibri"/>
        </w:rPr>
        <w:t xml:space="preserve"> тыс. руб., что в структуре доходов составило соответственно – </w:t>
      </w:r>
      <w:r w:rsidR="00626FD4">
        <w:rPr>
          <w:rFonts w:eastAsia="Calibri"/>
        </w:rPr>
        <w:t>3</w:t>
      </w:r>
      <w:r w:rsidR="00E907F6">
        <w:rPr>
          <w:rFonts w:eastAsia="Calibri"/>
        </w:rPr>
        <w:t>1,2</w:t>
      </w:r>
      <w:r w:rsidRPr="00CF259A">
        <w:rPr>
          <w:rFonts w:eastAsia="Calibri"/>
        </w:rPr>
        <w:t xml:space="preserve"> % и </w:t>
      </w:r>
      <w:r w:rsidR="00626FD4">
        <w:rPr>
          <w:rFonts w:eastAsia="Calibri"/>
        </w:rPr>
        <w:t>6</w:t>
      </w:r>
      <w:r w:rsidR="00E907F6">
        <w:rPr>
          <w:rFonts w:eastAsia="Calibri"/>
        </w:rPr>
        <w:t>8,8</w:t>
      </w:r>
      <w:r w:rsidRPr="00CF259A">
        <w:rPr>
          <w:rFonts w:eastAsia="Calibri"/>
        </w:rPr>
        <w:t xml:space="preserve"> %.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На 202</w:t>
      </w:r>
      <w:r w:rsidR="00E907F6">
        <w:rPr>
          <w:rFonts w:eastAsia="Calibri"/>
        </w:rPr>
        <w:t>5</w:t>
      </w:r>
      <w:r w:rsidRPr="00CF259A">
        <w:rPr>
          <w:rFonts w:eastAsia="Calibri"/>
        </w:rPr>
        <w:t xml:space="preserve"> год налоговые и неналоговые доходы рассчитаны в сумме </w:t>
      </w:r>
      <w:r w:rsidR="00E907F6">
        <w:rPr>
          <w:rFonts w:eastAsia="Calibri"/>
        </w:rPr>
        <w:t>1746,24</w:t>
      </w:r>
      <w:r w:rsidRPr="00CF259A">
        <w:rPr>
          <w:rFonts w:eastAsia="Calibri"/>
        </w:rPr>
        <w:t xml:space="preserve"> тыс. руб., безвозмездные поступления </w:t>
      </w:r>
      <w:r w:rsidR="00626FD4">
        <w:rPr>
          <w:rFonts w:eastAsia="Calibri"/>
        </w:rPr>
        <w:t>3</w:t>
      </w:r>
      <w:r w:rsidR="00E907F6">
        <w:rPr>
          <w:rFonts w:eastAsia="Calibri"/>
        </w:rPr>
        <w:t>889,9</w:t>
      </w:r>
      <w:r w:rsidRPr="00CF259A">
        <w:rPr>
          <w:rFonts w:eastAsia="Calibri"/>
        </w:rPr>
        <w:t xml:space="preserve"> тыс. рублей, что в структуре доходов составило соответственно – </w:t>
      </w:r>
      <w:r w:rsidR="00626FD4">
        <w:rPr>
          <w:rFonts w:eastAsia="Calibri"/>
        </w:rPr>
        <w:t>3</w:t>
      </w:r>
      <w:r w:rsidR="00110679">
        <w:rPr>
          <w:rFonts w:eastAsia="Calibri"/>
        </w:rPr>
        <w:t>0,9</w:t>
      </w:r>
      <w:r w:rsidRPr="00CF259A">
        <w:rPr>
          <w:rFonts w:eastAsia="Calibri"/>
        </w:rPr>
        <w:t xml:space="preserve">% и </w:t>
      </w:r>
      <w:r w:rsidR="00626FD4">
        <w:rPr>
          <w:rFonts w:eastAsia="Calibri"/>
        </w:rPr>
        <w:t>6</w:t>
      </w:r>
      <w:r w:rsidR="00110679">
        <w:rPr>
          <w:rFonts w:eastAsia="Calibri"/>
        </w:rPr>
        <w:t>9,1</w:t>
      </w:r>
      <w:r w:rsidRPr="00CF259A">
        <w:rPr>
          <w:rFonts w:eastAsia="Calibri"/>
        </w:rPr>
        <w:t>%.</w:t>
      </w: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>Структура доходной части бюджета поселения с 20</w:t>
      </w:r>
      <w:r w:rsidR="000B4B09">
        <w:rPr>
          <w:rFonts w:eastAsia="Calibri"/>
        </w:rPr>
        <w:t>2</w:t>
      </w:r>
      <w:r w:rsidR="00110679">
        <w:rPr>
          <w:rFonts w:eastAsia="Calibri"/>
        </w:rPr>
        <w:t>3</w:t>
      </w:r>
      <w:r w:rsidRPr="00CF259A">
        <w:rPr>
          <w:rFonts w:eastAsia="Calibri"/>
        </w:rPr>
        <w:t xml:space="preserve"> по 202</w:t>
      </w:r>
      <w:r w:rsidR="00110679">
        <w:rPr>
          <w:rFonts w:eastAsia="Calibri"/>
        </w:rPr>
        <w:t>5</w:t>
      </w:r>
      <w:r w:rsidRPr="00CF259A">
        <w:rPr>
          <w:rFonts w:eastAsia="Calibri"/>
        </w:rPr>
        <w:t xml:space="preserve"> год представлена в  Таблице № 2:</w:t>
      </w:r>
    </w:p>
    <w:p w:rsidR="00CF259A" w:rsidRPr="00CF259A" w:rsidRDefault="00CF259A" w:rsidP="00CF259A">
      <w:pPr>
        <w:ind w:firstLine="567"/>
        <w:jc w:val="right"/>
        <w:rPr>
          <w:rFonts w:eastAsia="Calibri"/>
          <w:sz w:val="18"/>
          <w:szCs w:val="18"/>
        </w:rPr>
      </w:pPr>
      <w:r w:rsidRPr="00CF259A">
        <w:rPr>
          <w:rFonts w:eastAsia="Calibri"/>
          <w:sz w:val="18"/>
          <w:szCs w:val="18"/>
        </w:rPr>
        <w:t>Таблица №2</w:t>
      </w:r>
    </w:p>
    <w:p w:rsidR="00CF259A" w:rsidRPr="00CF259A" w:rsidRDefault="00CF259A" w:rsidP="00CF259A">
      <w:pPr>
        <w:ind w:firstLine="720"/>
        <w:jc w:val="right"/>
        <w:rPr>
          <w:rFonts w:eastAsia="Calibri"/>
          <w:sz w:val="18"/>
          <w:szCs w:val="18"/>
        </w:rPr>
      </w:pPr>
      <w:r w:rsidRPr="00CF259A">
        <w:rPr>
          <w:rFonts w:eastAsia="Calibri"/>
          <w:sz w:val="18"/>
          <w:szCs w:val="18"/>
        </w:rPr>
        <w:t>(тыс. руб.)</w:t>
      </w:r>
    </w:p>
    <w:tbl>
      <w:tblPr>
        <w:tblW w:w="10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776"/>
        <w:gridCol w:w="709"/>
        <w:gridCol w:w="992"/>
        <w:gridCol w:w="709"/>
        <w:gridCol w:w="992"/>
        <w:gridCol w:w="709"/>
        <w:gridCol w:w="992"/>
        <w:gridCol w:w="709"/>
        <w:gridCol w:w="957"/>
        <w:gridCol w:w="957"/>
      </w:tblGrid>
      <w:tr w:rsidR="00CF259A" w:rsidRPr="00CF259A" w:rsidTr="002844A6">
        <w:trPr>
          <w:trHeight w:val="31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FF140C" w:rsidRDefault="00CF259A" w:rsidP="00E854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140C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0B4B09" w:rsidRPr="00FF140C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854EA" w:rsidRPr="00FF140C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FF140C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E854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854EA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E854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854E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854E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F259A" w:rsidRPr="00CF259A" w:rsidRDefault="00CF259A" w:rsidP="000B4B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59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E854EA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CF259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CF259A" w:rsidRPr="00CF259A" w:rsidTr="002844A6">
        <w:trPr>
          <w:trHeight w:val="690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FF140C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FF140C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FF140C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FF140C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Уточнен.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Доля в общем объеме</w:t>
            </w:r>
          </w:p>
        </w:tc>
      </w:tr>
      <w:tr w:rsidR="00CF259A" w:rsidRPr="00CF259A" w:rsidTr="002844A6">
        <w:trPr>
          <w:trHeight w:val="315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59A" w:rsidRPr="00CF259A" w:rsidRDefault="00CF259A" w:rsidP="00CF25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%</w:t>
            </w:r>
          </w:p>
        </w:tc>
      </w:tr>
      <w:tr w:rsidR="00CF259A" w:rsidRPr="00CF259A" w:rsidTr="00E854EA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proofErr w:type="gramStart"/>
            <w:r w:rsidRPr="00CF259A">
              <w:rPr>
                <w:color w:val="000000"/>
                <w:sz w:val="18"/>
                <w:szCs w:val="18"/>
              </w:rPr>
              <w:t>Налоговые</w:t>
            </w:r>
            <w:proofErr w:type="gramEnd"/>
            <w:r w:rsidRPr="00CF259A">
              <w:rPr>
                <w:color w:val="000000"/>
                <w:sz w:val="18"/>
                <w:szCs w:val="18"/>
              </w:rPr>
              <w:t xml:space="preserve"> дохода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E32A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E85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  <w:r w:rsidR="00E854EA">
              <w:rPr>
                <w:color w:val="000000"/>
                <w:sz w:val="16"/>
                <w:szCs w:val="16"/>
              </w:rPr>
              <w:t>34,24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1746,24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CF259A" w:rsidRPr="00CF259A" w:rsidTr="00E854EA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259A" w:rsidRPr="00CF259A" w:rsidTr="00E854EA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E854E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854EA">
              <w:rPr>
                <w:color w:val="000000"/>
                <w:sz w:val="16"/>
                <w:szCs w:val="16"/>
              </w:rPr>
              <w:t>780,25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E854EA" w:rsidP="00DF19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950585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</w:t>
            </w:r>
          </w:p>
        </w:tc>
      </w:tr>
      <w:tr w:rsidR="00CF259A" w:rsidRPr="00CF259A" w:rsidTr="00626FD4">
        <w:trPr>
          <w:trHeight w:val="315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59A" w:rsidRPr="00CF259A" w:rsidRDefault="00CF259A" w:rsidP="00CF259A">
            <w:pPr>
              <w:rPr>
                <w:color w:val="000000"/>
                <w:sz w:val="18"/>
                <w:szCs w:val="18"/>
              </w:rPr>
            </w:pPr>
            <w:r w:rsidRPr="00CF259A">
              <w:rPr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9182,61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E854EA" w:rsidP="00CF25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59A" w:rsidRPr="00CF259A" w:rsidRDefault="00626FD4" w:rsidP="00E85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854EA">
              <w:rPr>
                <w:color w:val="000000"/>
                <w:sz w:val="16"/>
                <w:szCs w:val="16"/>
              </w:rPr>
              <w:t>595,04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626FD4" w:rsidP="00E854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854EA">
              <w:rPr>
                <w:color w:val="000000"/>
                <w:sz w:val="16"/>
                <w:szCs w:val="16"/>
              </w:rPr>
              <w:t>636,14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59A" w:rsidRPr="00CF259A" w:rsidRDefault="00CF259A" w:rsidP="00CF259A">
            <w:pPr>
              <w:jc w:val="center"/>
              <w:rPr>
                <w:color w:val="000000"/>
                <w:sz w:val="16"/>
                <w:szCs w:val="16"/>
              </w:rPr>
            </w:pPr>
            <w:r w:rsidRPr="00CF259A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CF259A" w:rsidRPr="00CF259A" w:rsidRDefault="00CF259A" w:rsidP="00CF259A">
      <w:pPr>
        <w:ind w:firstLine="720"/>
        <w:jc w:val="right"/>
        <w:rPr>
          <w:rFonts w:eastAsia="Calibri"/>
          <w:sz w:val="18"/>
          <w:szCs w:val="18"/>
        </w:rPr>
      </w:pPr>
    </w:p>
    <w:p w:rsidR="00CF259A" w:rsidRPr="00CF259A" w:rsidRDefault="00CF259A" w:rsidP="00CF259A">
      <w:pPr>
        <w:ind w:firstLine="567"/>
        <w:jc w:val="both"/>
        <w:rPr>
          <w:rFonts w:eastAsia="Calibri"/>
        </w:rPr>
      </w:pPr>
      <w:r w:rsidRPr="00CF259A">
        <w:rPr>
          <w:rFonts w:eastAsia="Calibri"/>
        </w:rPr>
        <w:t xml:space="preserve">В общем объеме доходов </w:t>
      </w:r>
      <w:r w:rsidRPr="00CF259A">
        <w:rPr>
          <w:rFonts w:eastAsia="Calibri"/>
          <w:i/>
        </w:rPr>
        <w:t>доля налоговых доходов</w:t>
      </w:r>
      <w:r w:rsidRPr="00CF259A">
        <w:rPr>
          <w:rFonts w:eastAsia="Calibri"/>
        </w:rPr>
        <w:t xml:space="preserve"> в 202</w:t>
      </w:r>
      <w:r w:rsidR="00950585">
        <w:rPr>
          <w:rFonts w:eastAsia="Calibri"/>
        </w:rPr>
        <w:t>3</w:t>
      </w:r>
      <w:r w:rsidRPr="00CF259A">
        <w:rPr>
          <w:rFonts w:eastAsia="Calibri"/>
        </w:rPr>
        <w:t xml:space="preserve"> году по сравнению с 202</w:t>
      </w:r>
      <w:r w:rsidR="00950585">
        <w:rPr>
          <w:rFonts w:eastAsia="Calibri"/>
        </w:rPr>
        <w:t>2</w:t>
      </w:r>
      <w:r w:rsidRPr="00CF259A">
        <w:rPr>
          <w:rFonts w:eastAsia="Calibri"/>
        </w:rPr>
        <w:t xml:space="preserve"> годом, у</w:t>
      </w:r>
      <w:r w:rsidR="00760338">
        <w:rPr>
          <w:rFonts w:eastAsia="Calibri"/>
        </w:rPr>
        <w:t>велич</w:t>
      </w:r>
      <w:r w:rsidR="00BE6D5F">
        <w:rPr>
          <w:rFonts w:eastAsia="Calibri"/>
        </w:rPr>
        <w:t>и</w:t>
      </w:r>
      <w:r w:rsidR="00950585">
        <w:rPr>
          <w:rFonts w:eastAsia="Calibri"/>
        </w:rPr>
        <w:t>ться</w:t>
      </w:r>
      <w:r w:rsidRPr="00CF259A">
        <w:rPr>
          <w:rFonts w:eastAsia="Calibri"/>
        </w:rPr>
        <w:t xml:space="preserve"> с </w:t>
      </w:r>
      <w:r w:rsidR="00950585">
        <w:rPr>
          <w:rFonts w:eastAsia="Calibri"/>
        </w:rPr>
        <w:t>3</w:t>
      </w:r>
      <w:r w:rsidR="00760338">
        <w:rPr>
          <w:rFonts w:eastAsia="Calibri"/>
        </w:rPr>
        <w:t>1,4</w:t>
      </w:r>
      <w:r w:rsidRPr="00CF259A">
        <w:rPr>
          <w:rFonts w:eastAsia="Calibri"/>
        </w:rPr>
        <w:t xml:space="preserve">% до </w:t>
      </w:r>
      <w:r w:rsidR="00760338">
        <w:rPr>
          <w:rFonts w:eastAsia="Calibri"/>
        </w:rPr>
        <w:t>22,3</w:t>
      </w:r>
      <w:r w:rsidRPr="00CF259A">
        <w:rPr>
          <w:rFonts w:eastAsia="Calibri"/>
        </w:rPr>
        <w:t xml:space="preserve">%, </w:t>
      </w:r>
      <w:r w:rsidRPr="00CF259A">
        <w:rPr>
          <w:rFonts w:eastAsia="Calibri"/>
          <w:i/>
        </w:rPr>
        <w:t>доля безвозмездных поступлений</w:t>
      </w:r>
      <w:r w:rsidRPr="00CF259A">
        <w:rPr>
          <w:rFonts w:eastAsia="Calibri"/>
        </w:rPr>
        <w:t xml:space="preserve"> снизиться с </w:t>
      </w:r>
      <w:r w:rsidR="00760338">
        <w:rPr>
          <w:rFonts w:eastAsia="Calibri"/>
        </w:rPr>
        <w:t>77,7</w:t>
      </w:r>
      <w:r w:rsidRPr="00CF259A">
        <w:rPr>
          <w:rFonts w:eastAsia="Calibri"/>
          <w:bCs/>
        </w:rPr>
        <w:t>%</w:t>
      </w:r>
      <w:r w:rsidRPr="00CF259A">
        <w:rPr>
          <w:rFonts w:eastAsia="Calibri"/>
        </w:rPr>
        <w:t xml:space="preserve"> </w:t>
      </w:r>
      <w:proofErr w:type="gramStart"/>
      <w:r w:rsidRPr="00CF259A">
        <w:rPr>
          <w:rFonts w:eastAsia="Calibri"/>
        </w:rPr>
        <w:t>до</w:t>
      </w:r>
      <w:proofErr w:type="gramEnd"/>
      <w:r w:rsidRPr="00CF259A">
        <w:rPr>
          <w:rFonts w:eastAsia="Calibri"/>
        </w:rPr>
        <w:t xml:space="preserve"> </w:t>
      </w:r>
      <w:r w:rsidR="00760338">
        <w:rPr>
          <w:rFonts w:eastAsia="Calibri"/>
        </w:rPr>
        <w:t>68,6</w:t>
      </w:r>
      <w:r w:rsidRPr="00CF259A">
        <w:rPr>
          <w:rFonts w:eastAsia="Calibri"/>
        </w:rPr>
        <w:t>%.</w:t>
      </w:r>
    </w:p>
    <w:p w:rsidR="00323E66" w:rsidRDefault="00323E66" w:rsidP="00CF259A">
      <w:pPr>
        <w:ind w:firstLine="709"/>
        <w:jc w:val="both"/>
        <w:rPr>
          <w:rFonts w:eastAsia="Calibri"/>
        </w:rPr>
      </w:pPr>
    </w:p>
    <w:p w:rsidR="00CF259A" w:rsidRPr="00CF259A" w:rsidRDefault="00CF259A" w:rsidP="00CF259A">
      <w:pPr>
        <w:ind w:firstLine="709"/>
        <w:jc w:val="both"/>
        <w:rPr>
          <w:rFonts w:eastAsia="Calibri"/>
          <w:sz w:val="28"/>
          <w:szCs w:val="28"/>
        </w:rPr>
      </w:pPr>
      <w:r w:rsidRPr="00CF259A">
        <w:rPr>
          <w:rFonts w:eastAsia="Calibri"/>
        </w:rPr>
        <w:t>Т.е. прогнозируется на 202</w:t>
      </w:r>
      <w:r w:rsidR="00FF140C">
        <w:rPr>
          <w:rFonts w:eastAsia="Calibri"/>
        </w:rPr>
        <w:t>3</w:t>
      </w:r>
      <w:r w:rsidRPr="00CF259A">
        <w:rPr>
          <w:rFonts w:eastAsia="Calibri"/>
        </w:rPr>
        <w:t xml:space="preserve"> год к уточненному плану 202</w:t>
      </w:r>
      <w:r w:rsidR="00FF140C">
        <w:rPr>
          <w:rFonts w:eastAsia="Calibri"/>
        </w:rPr>
        <w:t>2</w:t>
      </w:r>
      <w:r w:rsidRPr="00CF259A">
        <w:rPr>
          <w:rFonts w:eastAsia="Calibri"/>
        </w:rPr>
        <w:t xml:space="preserve"> года динамика у</w:t>
      </w:r>
      <w:r w:rsidR="00FF140C">
        <w:rPr>
          <w:rFonts w:eastAsia="Calibri"/>
        </w:rPr>
        <w:t>меньш</w:t>
      </w:r>
      <w:r w:rsidRPr="00CF259A">
        <w:rPr>
          <w:rFonts w:eastAsia="Calibri"/>
        </w:rPr>
        <w:t xml:space="preserve">ения налоговых доходов на </w:t>
      </w:r>
      <w:r w:rsidR="00FF140C">
        <w:rPr>
          <w:rFonts w:eastAsia="Calibri"/>
        </w:rPr>
        <w:t>15,2</w:t>
      </w:r>
      <w:r w:rsidRPr="00CF259A">
        <w:rPr>
          <w:rFonts w:eastAsia="Calibri"/>
        </w:rPr>
        <w:t>%.</w:t>
      </w:r>
      <w:r w:rsidRPr="00CF259A">
        <w:rPr>
          <w:rFonts w:eastAsia="Calibri"/>
          <w:i/>
          <w:sz w:val="28"/>
          <w:szCs w:val="28"/>
        </w:rPr>
        <w:t xml:space="preserve"> </w:t>
      </w:r>
    </w:p>
    <w:p w:rsidR="00323E66" w:rsidRPr="00323E66" w:rsidRDefault="00323E66" w:rsidP="00323E66">
      <w:pPr>
        <w:ind w:firstLine="709"/>
        <w:jc w:val="center"/>
        <w:rPr>
          <w:rFonts w:eastAsia="Calibri"/>
          <w:b/>
          <w:i/>
        </w:rPr>
      </w:pPr>
      <w:r w:rsidRPr="00323E66">
        <w:rPr>
          <w:rFonts w:eastAsia="Calibri"/>
          <w:b/>
          <w:i/>
        </w:rPr>
        <w:t>Налоговые доходы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Налоговые доходы в 202</w:t>
      </w:r>
      <w:r w:rsidR="00FF140C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году, к уточненному плану 202</w:t>
      </w:r>
      <w:r w:rsidR="00FF140C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года, </w:t>
      </w:r>
      <w:r w:rsidR="00DB6749">
        <w:rPr>
          <w:color w:val="000000"/>
          <w:lang w:eastAsia="en-US"/>
        </w:rPr>
        <w:t>у</w:t>
      </w:r>
      <w:r w:rsidR="00FF140C">
        <w:rPr>
          <w:color w:val="000000"/>
          <w:lang w:eastAsia="en-US"/>
        </w:rPr>
        <w:t>меньши</w:t>
      </w:r>
      <w:r w:rsidR="00DB6749">
        <w:rPr>
          <w:color w:val="000000"/>
          <w:lang w:eastAsia="en-US"/>
        </w:rPr>
        <w:t>тс</w:t>
      </w:r>
      <w:r w:rsidRPr="00323E66">
        <w:rPr>
          <w:color w:val="000000"/>
          <w:lang w:eastAsia="en-US"/>
        </w:rPr>
        <w:t>я на</w:t>
      </w:r>
      <w:r w:rsidR="00BE6D5F">
        <w:rPr>
          <w:color w:val="000000"/>
          <w:lang w:eastAsia="en-US"/>
        </w:rPr>
        <w:t xml:space="preserve"> </w:t>
      </w:r>
      <w:r w:rsidR="00FF140C">
        <w:rPr>
          <w:color w:val="000000"/>
          <w:lang w:eastAsia="en-US"/>
        </w:rPr>
        <w:t>311,23</w:t>
      </w:r>
      <w:r w:rsidRPr="00323E66">
        <w:rPr>
          <w:color w:val="000000"/>
          <w:lang w:eastAsia="en-US"/>
        </w:rPr>
        <w:t xml:space="preserve"> тыс. руб., или на </w:t>
      </w:r>
      <w:r w:rsidR="00FF140C">
        <w:rPr>
          <w:color w:val="000000"/>
          <w:lang w:eastAsia="en-US"/>
        </w:rPr>
        <w:t>15,2</w:t>
      </w:r>
      <w:r w:rsidRPr="00323E66">
        <w:rPr>
          <w:color w:val="000000"/>
          <w:lang w:eastAsia="en-US"/>
        </w:rPr>
        <w:t xml:space="preserve">% и составят </w:t>
      </w:r>
      <w:r w:rsidR="00FF140C">
        <w:rPr>
          <w:color w:val="000000"/>
          <w:lang w:eastAsia="en-US"/>
        </w:rPr>
        <w:t>1734,24</w:t>
      </w:r>
      <w:r w:rsidR="00E32A61">
        <w:rPr>
          <w:color w:val="000000"/>
          <w:lang w:eastAsia="en-US"/>
        </w:rPr>
        <w:t xml:space="preserve"> </w:t>
      </w:r>
      <w:r w:rsidRPr="00323E66">
        <w:rPr>
          <w:color w:val="000000"/>
          <w:lang w:eastAsia="en-US"/>
        </w:rPr>
        <w:t>тыс. руб.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Объем планируемых на 202</w:t>
      </w:r>
      <w:r w:rsidR="00FF140C">
        <w:rPr>
          <w:color w:val="000000"/>
          <w:lang w:eastAsia="en-US"/>
        </w:rPr>
        <w:t>4</w:t>
      </w:r>
      <w:r w:rsidRPr="00323E66">
        <w:rPr>
          <w:color w:val="000000"/>
          <w:lang w:eastAsia="en-US"/>
        </w:rPr>
        <w:t xml:space="preserve"> год назначений составит: </w:t>
      </w:r>
      <w:r w:rsidR="00DB6749">
        <w:rPr>
          <w:color w:val="000000"/>
          <w:lang w:eastAsia="en-US"/>
        </w:rPr>
        <w:t>17</w:t>
      </w:r>
      <w:r w:rsidR="00FF140C">
        <w:rPr>
          <w:color w:val="000000"/>
          <w:lang w:eastAsia="en-US"/>
        </w:rPr>
        <w:t>42,24</w:t>
      </w:r>
      <w:r w:rsidRPr="00323E66">
        <w:rPr>
          <w:color w:val="000000"/>
          <w:lang w:eastAsia="en-US"/>
        </w:rPr>
        <w:t xml:space="preserve"> тыс. руб. или с увеличением прогнозируемых на 202</w:t>
      </w:r>
      <w:r w:rsidR="00FF140C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показателей на </w:t>
      </w:r>
      <w:r w:rsidR="00FF140C">
        <w:rPr>
          <w:color w:val="000000"/>
          <w:lang w:eastAsia="en-US"/>
        </w:rPr>
        <w:t>8,0</w:t>
      </w:r>
      <w:r w:rsidRPr="00323E66">
        <w:rPr>
          <w:color w:val="000000"/>
          <w:lang w:eastAsia="en-US"/>
        </w:rPr>
        <w:t xml:space="preserve"> тыс. руб., или на </w:t>
      </w:r>
      <w:r w:rsidR="00DB6749">
        <w:rPr>
          <w:color w:val="000000"/>
          <w:lang w:eastAsia="en-US"/>
        </w:rPr>
        <w:t>0,</w:t>
      </w:r>
      <w:r w:rsidR="00FF140C">
        <w:rPr>
          <w:color w:val="000000"/>
          <w:lang w:eastAsia="en-US"/>
        </w:rPr>
        <w:t>46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Объем планируемых на 202</w:t>
      </w:r>
      <w:r w:rsidR="00FF140C">
        <w:rPr>
          <w:color w:val="000000"/>
          <w:lang w:eastAsia="en-US"/>
        </w:rPr>
        <w:t>5</w:t>
      </w:r>
      <w:r w:rsidRPr="00323E66">
        <w:rPr>
          <w:color w:val="000000"/>
          <w:lang w:eastAsia="en-US"/>
        </w:rPr>
        <w:t xml:space="preserve"> год назначений составит </w:t>
      </w:r>
      <w:r w:rsidR="00D444EB">
        <w:rPr>
          <w:color w:val="000000"/>
          <w:lang w:eastAsia="en-US"/>
        </w:rPr>
        <w:t>1</w:t>
      </w:r>
      <w:r w:rsidR="00FF140C">
        <w:rPr>
          <w:color w:val="000000"/>
          <w:lang w:eastAsia="en-US"/>
        </w:rPr>
        <w:t>746,24</w:t>
      </w:r>
      <w:r w:rsidRPr="00323E66">
        <w:rPr>
          <w:color w:val="000000"/>
          <w:lang w:eastAsia="en-US"/>
        </w:rPr>
        <w:t xml:space="preserve"> тыс. руб. или с у</w:t>
      </w:r>
      <w:r w:rsidR="00FF140C">
        <w:rPr>
          <w:color w:val="000000"/>
          <w:lang w:eastAsia="en-US"/>
        </w:rPr>
        <w:t>велич</w:t>
      </w:r>
      <w:r w:rsidR="008D29EF">
        <w:rPr>
          <w:color w:val="000000"/>
          <w:lang w:eastAsia="en-US"/>
        </w:rPr>
        <w:t>ением</w:t>
      </w:r>
      <w:r w:rsidRPr="00323E66">
        <w:rPr>
          <w:color w:val="000000"/>
          <w:lang w:eastAsia="en-US"/>
        </w:rPr>
        <w:t xml:space="preserve"> прогнозируемых на 202</w:t>
      </w:r>
      <w:r w:rsidR="00FF140C">
        <w:rPr>
          <w:color w:val="000000"/>
          <w:lang w:eastAsia="en-US"/>
        </w:rPr>
        <w:t>4</w:t>
      </w:r>
      <w:r w:rsidRPr="00323E66">
        <w:rPr>
          <w:color w:val="000000"/>
          <w:lang w:eastAsia="en-US"/>
        </w:rPr>
        <w:t xml:space="preserve"> год показателей на </w:t>
      </w:r>
      <w:r w:rsidR="00124DDD">
        <w:rPr>
          <w:color w:val="000000"/>
          <w:lang w:eastAsia="en-US"/>
        </w:rPr>
        <w:t>4</w:t>
      </w:r>
      <w:r w:rsidR="00D444EB">
        <w:rPr>
          <w:color w:val="000000"/>
          <w:lang w:eastAsia="en-US"/>
        </w:rPr>
        <w:t>,0</w:t>
      </w:r>
      <w:r w:rsidRPr="00323E66">
        <w:rPr>
          <w:color w:val="000000"/>
          <w:lang w:eastAsia="en-US"/>
        </w:rPr>
        <w:t xml:space="preserve"> тыс. руб., или на </w:t>
      </w:r>
      <w:r w:rsidR="00D444EB">
        <w:rPr>
          <w:color w:val="000000"/>
          <w:lang w:eastAsia="en-US"/>
        </w:rPr>
        <w:t>0,</w:t>
      </w:r>
      <w:r w:rsidR="00124DDD">
        <w:rPr>
          <w:color w:val="000000"/>
          <w:lang w:eastAsia="en-US"/>
        </w:rPr>
        <w:t>23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ind w:firstLine="567"/>
        <w:jc w:val="both"/>
      </w:pPr>
      <w:r w:rsidRPr="00323E66">
        <w:t>Удельный вес</w:t>
      </w:r>
      <w:r w:rsidRPr="00323E66">
        <w:rPr>
          <w:color w:val="C00000"/>
        </w:rPr>
        <w:t xml:space="preserve"> </w:t>
      </w:r>
      <w:r w:rsidRPr="00323E66">
        <w:t>налоговых доходов в общем объеме доходов бюджета поселения в 202</w:t>
      </w:r>
      <w:r w:rsidR="00124DDD">
        <w:t>3</w:t>
      </w:r>
      <w:r w:rsidRPr="00323E66">
        <w:t xml:space="preserve"> году составит </w:t>
      </w:r>
      <w:r w:rsidR="00D444EB">
        <w:t>3</w:t>
      </w:r>
      <w:r w:rsidR="00124DDD">
        <w:t>1,4</w:t>
      </w:r>
      <w:r w:rsidRPr="00323E66">
        <w:t>%, по прогнозу в 202</w:t>
      </w:r>
      <w:r w:rsidR="00124DDD">
        <w:t>4</w:t>
      </w:r>
      <w:r w:rsidRPr="00323E66">
        <w:t xml:space="preserve"> году </w:t>
      </w:r>
      <w:r w:rsidR="00D444EB">
        <w:t>3</w:t>
      </w:r>
      <w:r w:rsidR="00124DDD">
        <w:t>1,1</w:t>
      </w:r>
      <w:r w:rsidRPr="00323E66">
        <w:t>%, в 202</w:t>
      </w:r>
      <w:r w:rsidR="00124DDD">
        <w:t>5</w:t>
      </w:r>
      <w:r w:rsidRPr="00323E66">
        <w:t xml:space="preserve"> году </w:t>
      </w:r>
      <w:r w:rsidR="00124DDD">
        <w:t>4</w:t>
      </w:r>
      <w:r w:rsidR="00D444EB">
        <w:t>4,</w:t>
      </w:r>
      <w:r w:rsidR="00124DDD">
        <w:t>8</w:t>
      </w:r>
      <w:r w:rsidRPr="00323E66">
        <w:t>%.</w:t>
      </w:r>
    </w:p>
    <w:p w:rsidR="00323E66" w:rsidRPr="007B6F93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B6F93">
        <w:rPr>
          <w:color w:val="000000"/>
          <w:lang w:eastAsia="en-US"/>
        </w:rPr>
        <w:t>К числу основных налоговых доходных источников на 202</w:t>
      </w:r>
      <w:r w:rsidR="00124DDD">
        <w:rPr>
          <w:color w:val="000000"/>
          <w:lang w:eastAsia="en-US"/>
        </w:rPr>
        <w:t>3</w:t>
      </w:r>
      <w:r w:rsidRPr="007B6F93">
        <w:rPr>
          <w:color w:val="000000"/>
          <w:lang w:eastAsia="en-US"/>
        </w:rPr>
        <w:t xml:space="preserve"> год </w:t>
      </w:r>
      <w:proofErr w:type="gramStart"/>
      <w:r w:rsidRPr="007B6F93">
        <w:rPr>
          <w:color w:val="000000"/>
          <w:lang w:eastAsia="en-US"/>
        </w:rPr>
        <w:t>определены</w:t>
      </w:r>
      <w:proofErr w:type="gramEnd"/>
      <w:r w:rsidRPr="007B6F93">
        <w:rPr>
          <w:color w:val="000000"/>
          <w:lang w:eastAsia="en-US"/>
        </w:rPr>
        <w:t>: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B6F93">
        <w:rPr>
          <w:color w:val="000000"/>
          <w:lang w:eastAsia="en-US"/>
        </w:rPr>
        <w:t>-земельный налог,</w:t>
      </w:r>
      <w:r w:rsidRPr="00323E66">
        <w:rPr>
          <w:color w:val="000000"/>
          <w:lang w:eastAsia="en-US"/>
        </w:rPr>
        <w:t xml:space="preserve"> взимаемый с физических лиц (</w:t>
      </w:r>
      <w:r w:rsidR="00D444EB">
        <w:rPr>
          <w:color w:val="000000"/>
          <w:lang w:eastAsia="en-US"/>
        </w:rPr>
        <w:t>1135,9</w:t>
      </w:r>
      <w:r w:rsidR="00BA6559">
        <w:rPr>
          <w:color w:val="000000"/>
          <w:lang w:eastAsia="en-US"/>
        </w:rPr>
        <w:t>0</w:t>
      </w:r>
      <w:r w:rsidRPr="00323E66">
        <w:rPr>
          <w:color w:val="000000"/>
          <w:lang w:eastAsia="en-US"/>
        </w:rPr>
        <w:t xml:space="preserve"> тыс. руб.) или </w:t>
      </w:r>
      <w:r w:rsidR="00317F20">
        <w:rPr>
          <w:color w:val="000000"/>
          <w:lang w:eastAsia="en-US"/>
        </w:rPr>
        <w:t>6</w:t>
      </w:r>
      <w:r w:rsidR="00124DDD">
        <w:rPr>
          <w:color w:val="000000"/>
          <w:lang w:eastAsia="en-US"/>
        </w:rPr>
        <w:t>5,5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- земельный налог, взимаемый с организаций (</w:t>
      </w:r>
      <w:r w:rsidR="00124DDD">
        <w:rPr>
          <w:color w:val="000000"/>
          <w:lang w:eastAsia="en-US"/>
        </w:rPr>
        <w:t>354,0</w:t>
      </w:r>
      <w:r w:rsidR="00317F20">
        <w:rPr>
          <w:color w:val="000000"/>
          <w:lang w:eastAsia="en-US"/>
        </w:rPr>
        <w:t xml:space="preserve"> </w:t>
      </w:r>
      <w:r w:rsidRPr="00323E66">
        <w:rPr>
          <w:color w:val="000000"/>
          <w:lang w:eastAsia="en-US"/>
        </w:rPr>
        <w:t xml:space="preserve">тыс. руб.) или </w:t>
      </w:r>
      <w:r w:rsidR="00317F20">
        <w:rPr>
          <w:color w:val="000000"/>
          <w:lang w:eastAsia="en-US"/>
        </w:rPr>
        <w:t>2</w:t>
      </w:r>
      <w:r w:rsidR="00124DDD">
        <w:rPr>
          <w:color w:val="000000"/>
          <w:lang w:eastAsia="en-US"/>
        </w:rPr>
        <w:t>0</w:t>
      </w:r>
      <w:r w:rsidR="00317F20">
        <w:rPr>
          <w:color w:val="000000"/>
          <w:lang w:eastAsia="en-US"/>
        </w:rPr>
        <w:t>,4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-  налог на доходы физических лиц </w:t>
      </w:r>
      <w:r w:rsidR="00124DDD">
        <w:rPr>
          <w:color w:val="000000"/>
          <w:lang w:eastAsia="en-US"/>
        </w:rPr>
        <w:t>185,0</w:t>
      </w:r>
      <w:r w:rsidRPr="00323E66">
        <w:rPr>
          <w:color w:val="000000"/>
          <w:lang w:eastAsia="en-US"/>
        </w:rPr>
        <w:t xml:space="preserve"> тыс. руб. или</w:t>
      </w:r>
      <w:r w:rsidR="00124DDD">
        <w:rPr>
          <w:color w:val="000000"/>
          <w:lang w:eastAsia="en-US"/>
        </w:rPr>
        <w:t xml:space="preserve"> 10,7</w:t>
      </w:r>
      <w:r w:rsidRPr="00323E66">
        <w:rPr>
          <w:color w:val="000000"/>
          <w:lang w:eastAsia="en-US"/>
        </w:rPr>
        <w:t>% налоговых доходов</w:t>
      </w:r>
    </w:p>
    <w:p w:rsidR="00323E66" w:rsidRPr="00323E66" w:rsidRDefault="00A27698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</w:t>
      </w:r>
      <w:r w:rsidR="00243C63">
        <w:rPr>
          <w:color w:val="000000"/>
          <w:lang w:eastAsia="en-US"/>
        </w:rPr>
        <w:t>меньш</w:t>
      </w:r>
      <w:r>
        <w:rPr>
          <w:color w:val="000000"/>
          <w:lang w:eastAsia="en-US"/>
        </w:rPr>
        <w:t>ение</w:t>
      </w:r>
      <w:r w:rsidR="00323E66" w:rsidRPr="00323E66">
        <w:rPr>
          <w:color w:val="000000"/>
          <w:lang w:eastAsia="en-US"/>
        </w:rPr>
        <w:t xml:space="preserve"> налоговых доходов бюджета на 202</w:t>
      </w:r>
      <w:r w:rsidR="00124DDD">
        <w:rPr>
          <w:color w:val="000000"/>
          <w:lang w:eastAsia="en-US"/>
        </w:rPr>
        <w:t>3</w:t>
      </w:r>
      <w:r w:rsidR="00323E66" w:rsidRPr="00323E66">
        <w:rPr>
          <w:color w:val="000000"/>
          <w:lang w:eastAsia="en-US"/>
        </w:rPr>
        <w:t xml:space="preserve"> год, относительно уточненных назначений 202</w:t>
      </w:r>
      <w:r w:rsidR="00124DDD">
        <w:rPr>
          <w:color w:val="000000"/>
          <w:lang w:eastAsia="en-US"/>
        </w:rPr>
        <w:t>2</w:t>
      </w:r>
      <w:r w:rsidR="00323E66" w:rsidRPr="00323E66">
        <w:rPr>
          <w:color w:val="000000"/>
          <w:lang w:eastAsia="en-US"/>
        </w:rPr>
        <w:t xml:space="preserve"> года, прогнозируется</w:t>
      </w:r>
      <w:r w:rsidR="00243C63">
        <w:rPr>
          <w:color w:val="000000"/>
          <w:lang w:eastAsia="en-US"/>
        </w:rPr>
        <w:t xml:space="preserve"> по всем видам</w:t>
      </w:r>
      <w:proofErr w:type="gramStart"/>
      <w:r w:rsidR="00243C63">
        <w:rPr>
          <w:color w:val="000000"/>
          <w:lang w:eastAsia="en-US"/>
        </w:rPr>
        <w:t xml:space="preserve"> </w:t>
      </w:r>
      <w:r w:rsidR="00323E66" w:rsidRPr="00323E66">
        <w:rPr>
          <w:color w:val="000000"/>
          <w:lang w:eastAsia="en-US"/>
        </w:rPr>
        <w:t>.</w:t>
      </w:r>
      <w:proofErr w:type="gramEnd"/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Данные о прогнозируемых налоговых доходах бюджета на 202</w:t>
      </w:r>
      <w:r w:rsidR="00243C63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в сравнении с ожидаемым исполнением за 202</w:t>
      </w:r>
      <w:r w:rsidR="00243C63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 представлены в Таблице № 3: </w:t>
      </w:r>
    </w:p>
    <w:p w:rsidR="00323E66" w:rsidRPr="00323E66" w:rsidRDefault="0088491D" w:rsidP="0088491D">
      <w:pPr>
        <w:ind w:firstLine="567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23E66" w:rsidRPr="00323E66">
        <w:rPr>
          <w:rFonts w:eastAsia="Calibri"/>
          <w:sz w:val="18"/>
          <w:szCs w:val="18"/>
        </w:rPr>
        <w:tab/>
        <w:t>Таблица №3</w:t>
      </w:r>
      <w:r>
        <w:rPr>
          <w:rFonts w:eastAsia="Calibri"/>
          <w:sz w:val="18"/>
          <w:szCs w:val="18"/>
        </w:rPr>
        <w:t xml:space="preserve">              </w:t>
      </w:r>
      <w:r w:rsidR="00323E66" w:rsidRPr="00323E66">
        <w:rPr>
          <w:rFonts w:eastAsia="Calibri"/>
          <w:sz w:val="18"/>
          <w:szCs w:val="18"/>
        </w:rPr>
        <w:t>(тыс. 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709"/>
        <w:gridCol w:w="850"/>
        <w:gridCol w:w="841"/>
        <w:gridCol w:w="1144"/>
        <w:gridCol w:w="992"/>
      </w:tblGrid>
      <w:tr w:rsidR="00323E66" w:rsidRPr="00323E66" w:rsidTr="00323E66">
        <w:trPr>
          <w:trHeight w:val="30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243C63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243C63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243C63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243C63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 xml:space="preserve"> год проект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Отклонения </w:t>
            </w:r>
          </w:p>
        </w:tc>
      </w:tr>
      <w:tr w:rsidR="00323E66" w:rsidRPr="00323E66" w:rsidTr="00323E66">
        <w:trPr>
          <w:trHeight w:val="37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 в  %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8456F0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202</w:t>
            </w:r>
            <w:r w:rsidR="008456F0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>г./202</w:t>
            </w:r>
            <w:r w:rsidR="008456F0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323E66" w:rsidRPr="00323E66" w:rsidTr="00323E66">
        <w:trPr>
          <w:trHeight w:val="3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3E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сумме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</w:tr>
      <w:tr w:rsidR="00323E66" w:rsidRPr="00323E66" w:rsidTr="0075056E">
        <w:trPr>
          <w:trHeight w:val="163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both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75056E" w:rsidP="00243C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43C63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75056E" w:rsidP="00845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</w:t>
            </w:r>
            <w:r w:rsidR="008456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C230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2302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75056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323E66" w:rsidRPr="00323E66" w:rsidTr="0075056E">
        <w:trPr>
          <w:trHeight w:val="8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323E66" w:rsidRDefault="00243C63" w:rsidP="002B2C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323E66" w:rsidRDefault="008456F0" w:rsidP="00DF4B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8456F0" w:rsidP="00845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</w:t>
            </w:r>
            <w:r w:rsidR="00DF4B3F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80,22</w:t>
            </w:r>
          </w:p>
        </w:tc>
      </w:tr>
      <w:tr w:rsidR="00323E66" w:rsidRPr="00323E66" w:rsidTr="0075056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Земельный налог, взимаемый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DF7009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</w:t>
            </w:r>
            <w:r w:rsidR="0075056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DF7009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DF7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DF7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3E66" w:rsidRPr="00323E66" w:rsidTr="0075056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E66" w:rsidRPr="00323E66" w:rsidRDefault="00323E66" w:rsidP="00323E66">
            <w:pPr>
              <w:rPr>
                <w:sz w:val="18"/>
                <w:szCs w:val="18"/>
              </w:rPr>
            </w:pPr>
            <w:r w:rsidRPr="00323E66">
              <w:rPr>
                <w:sz w:val="18"/>
                <w:szCs w:val="18"/>
              </w:rPr>
              <w:t>Земельный налог, взимаемый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E66" w:rsidRPr="00DF7009" w:rsidRDefault="0075056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DF7009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C2302D" w:rsidP="00EE2D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E66" w:rsidRPr="00DF7009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8456F0" w:rsidP="00DF70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DF7009" w:rsidRDefault="008456F0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</w:tr>
      <w:tr w:rsidR="00323E66" w:rsidRPr="00323E66" w:rsidTr="0075056E">
        <w:trPr>
          <w:trHeight w:val="25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243C63" w:rsidP="00243C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E66" w:rsidRPr="00323E66" w:rsidRDefault="008456F0" w:rsidP="00845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23E66" w:rsidRPr="00323E66" w:rsidTr="00323E66">
        <w:trPr>
          <w:trHeight w:val="25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Всего налоговых 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243C63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2045,47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75056E" w:rsidP="008456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8456F0">
              <w:rPr>
                <w:b/>
                <w:bCs/>
                <w:color w:val="000000"/>
                <w:sz w:val="18"/>
                <w:szCs w:val="18"/>
              </w:rPr>
              <w:t>34,2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E66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DF4B3F" w:rsidRDefault="008456F0" w:rsidP="008456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-311,23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8456F0" w:rsidP="008456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15,2</w:t>
            </w:r>
          </w:p>
        </w:tc>
      </w:tr>
    </w:tbl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Предполагаемая к получению бюджетом в 202</w:t>
      </w:r>
      <w:r w:rsidR="008456F0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году сумма налоговых доходов </w:t>
      </w:r>
      <w:r w:rsidR="00FC63D1">
        <w:rPr>
          <w:color w:val="000000"/>
          <w:lang w:eastAsia="en-US"/>
        </w:rPr>
        <w:t>ниж</w:t>
      </w:r>
      <w:r w:rsidR="00A27698">
        <w:rPr>
          <w:color w:val="000000"/>
          <w:lang w:eastAsia="en-US"/>
        </w:rPr>
        <w:t>е</w:t>
      </w:r>
      <w:r w:rsidRPr="00323E66">
        <w:rPr>
          <w:color w:val="000000"/>
          <w:lang w:eastAsia="en-US"/>
        </w:rPr>
        <w:t xml:space="preserve"> ожидаемое исполнение в 202</w:t>
      </w:r>
      <w:r w:rsidR="008456F0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 на </w:t>
      </w:r>
      <w:r w:rsidR="00FC63D1">
        <w:rPr>
          <w:color w:val="000000"/>
          <w:lang w:eastAsia="en-US"/>
        </w:rPr>
        <w:t>311,23</w:t>
      </w:r>
      <w:r w:rsidRPr="00323E66">
        <w:rPr>
          <w:color w:val="000000"/>
          <w:lang w:eastAsia="en-US"/>
        </w:rPr>
        <w:t xml:space="preserve"> тыс. руб., или на </w:t>
      </w:r>
      <w:r w:rsidR="00FC63D1">
        <w:rPr>
          <w:color w:val="000000"/>
          <w:lang w:eastAsia="en-US"/>
        </w:rPr>
        <w:t>15,2</w:t>
      </w:r>
      <w:r w:rsidRPr="00323E66">
        <w:rPr>
          <w:color w:val="000000"/>
          <w:lang w:eastAsia="en-US"/>
        </w:rPr>
        <w:t>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bCs/>
          <w:color w:val="000000"/>
          <w:highlight w:val="cyan"/>
          <w:lang w:eastAsia="en-US"/>
        </w:rPr>
      </w:pPr>
      <w:r w:rsidRPr="00323E66">
        <w:rPr>
          <w:color w:val="000000"/>
          <w:lang w:eastAsia="en-US"/>
        </w:rPr>
        <w:lastRenderedPageBreak/>
        <w:t>Анализ данных таблицы демонстрирует изменение структуры налоговых доходов, прогнозируемых на 202</w:t>
      </w:r>
      <w:r w:rsidR="005678F3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в сравнении со структурой ожидаемых поступлений налоговых доходов в 202</w:t>
      </w:r>
      <w:r w:rsidR="005678F3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году. Так, доля налога на доходы физических лиц в налоговых доходах на 202</w:t>
      </w:r>
      <w:r w:rsidR="005678F3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</w:t>
      </w:r>
      <w:proofErr w:type="gramStart"/>
      <w:r w:rsidRPr="00323E66">
        <w:rPr>
          <w:color w:val="000000"/>
          <w:lang w:eastAsia="en-US"/>
        </w:rPr>
        <w:t>у</w:t>
      </w:r>
      <w:r w:rsidR="00A27698">
        <w:rPr>
          <w:color w:val="000000"/>
          <w:lang w:eastAsia="en-US"/>
        </w:rPr>
        <w:t>величива</w:t>
      </w:r>
      <w:r w:rsidR="00DF4B3F">
        <w:rPr>
          <w:color w:val="000000"/>
          <w:lang w:eastAsia="en-US"/>
        </w:rPr>
        <w:t>ют</w:t>
      </w:r>
      <w:r w:rsidRPr="00323E66">
        <w:rPr>
          <w:color w:val="000000"/>
          <w:lang w:eastAsia="en-US"/>
        </w:rPr>
        <w:t>ся</w:t>
      </w:r>
      <w:proofErr w:type="gramEnd"/>
      <w:r w:rsidRPr="00323E66">
        <w:rPr>
          <w:color w:val="000000"/>
          <w:lang w:eastAsia="en-US"/>
        </w:rPr>
        <w:t xml:space="preserve"> и составляет</w:t>
      </w:r>
      <w:r w:rsidR="00A27698">
        <w:rPr>
          <w:color w:val="000000"/>
          <w:lang w:eastAsia="en-US"/>
        </w:rPr>
        <w:t xml:space="preserve"> </w:t>
      </w:r>
      <w:r w:rsidR="005678F3">
        <w:rPr>
          <w:color w:val="000000"/>
          <w:lang w:eastAsia="en-US"/>
        </w:rPr>
        <w:t>10,7</w:t>
      </w:r>
      <w:r w:rsidRPr="00323E66">
        <w:rPr>
          <w:color w:val="000000"/>
          <w:lang w:eastAsia="en-US"/>
        </w:rPr>
        <w:t xml:space="preserve"> % против </w:t>
      </w:r>
      <w:r w:rsidR="00A27698">
        <w:rPr>
          <w:color w:val="000000"/>
          <w:lang w:eastAsia="en-US"/>
        </w:rPr>
        <w:t>9,</w:t>
      </w:r>
      <w:r w:rsidR="005678F3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>% в 202</w:t>
      </w:r>
      <w:r w:rsidR="005678F3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</w:t>
      </w:r>
      <w:r w:rsidR="005678F3">
        <w:rPr>
          <w:color w:val="000000"/>
          <w:lang w:eastAsia="en-US"/>
        </w:rPr>
        <w:t>.</w:t>
      </w:r>
      <w:r w:rsidRPr="00323E66">
        <w:rPr>
          <w:color w:val="000000"/>
          <w:lang w:eastAsia="en-US"/>
        </w:rPr>
        <w:t xml:space="preserve"> 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bCs/>
          <w:color w:val="000000"/>
          <w:lang w:eastAsia="en-US"/>
        </w:rPr>
      </w:pPr>
      <w:r w:rsidRPr="00323E66">
        <w:rPr>
          <w:b/>
          <w:bCs/>
          <w:color w:val="000000"/>
          <w:lang w:eastAsia="en-US"/>
        </w:rPr>
        <w:t xml:space="preserve">Налог на доходы физических лиц (НДФЛ) </w:t>
      </w:r>
      <w:r w:rsidRPr="00323E66">
        <w:rPr>
          <w:bCs/>
          <w:color w:val="000000"/>
          <w:lang w:eastAsia="en-US"/>
        </w:rPr>
        <w:t>прогнозируется:</w:t>
      </w:r>
    </w:p>
    <w:p w:rsidR="00323E66" w:rsidRPr="00323E66" w:rsidRDefault="00323E66" w:rsidP="00323E66">
      <w:pPr>
        <w:ind w:firstLine="567"/>
        <w:jc w:val="both"/>
      </w:pPr>
      <w:r w:rsidRPr="00323E66">
        <w:t>на 202</w:t>
      </w:r>
      <w:r w:rsidR="005678F3">
        <w:t>3</w:t>
      </w:r>
      <w:r w:rsidRPr="00323E66">
        <w:t xml:space="preserve"> год в сумме </w:t>
      </w:r>
      <w:r w:rsidR="00A27698">
        <w:t>1</w:t>
      </w:r>
      <w:r w:rsidR="005678F3">
        <w:t>8</w:t>
      </w:r>
      <w:r w:rsidR="00A27698">
        <w:t>5,0</w:t>
      </w:r>
      <w:r w:rsidRPr="00323E66">
        <w:t xml:space="preserve"> тыс. руб., на долю которого в налоговых доходах приходится </w:t>
      </w:r>
      <w:r w:rsidR="005678F3">
        <w:t>10</w:t>
      </w:r>
      <w:r w:rsidR="00A27698">
        <w:t>,7</w:t>
      </w:r>
      <w:r w:rsidRPr="00323E66">
        <w:t>%;</w:t>
      </w:r>
    </w:p>
    <w:p w:rsidR="00103027" w:rsidRDefault="00323E66" w:rsidP="00323E66">
      <w:pPr>
        <w:ind w:firstLine="567"/>
        <w:jc w:val="both"/>
      </w:pPr>
      <w:r w:rsidRPr="00323E66">
        <w:t>на 202</w:t>
      </w:r>
      <w:r w:rsidR="005678F3">
        <w:t>4</w:t>
      </w:r>
      <w:r w:rsidR="00A27698">
        <w:t>год составит 1</w:t>
      </w:r>
      <w:r w:rsidR="005678F3">
        <w:t>93</w:t>
      </w:r>
      <w:r w:rsidR="00A27698">
        <w:t>,0 тыс. руб.</w:t>
      </w:r>
      <w:r w:rsidR="00103027">
        <w:t xml:space="preserve"> или 1</w:t>
      </w:r>
      <w:r w:rsidR="005678F3">
        <w:t>1,0</w:t>
      </w:r>
      <w:r w:rsidR="00103027">
        <w:t>7%,</w:t>
      </w:r>
    </w:p>
    <w:p w:rsidR="00323E66" w:rsidRPr="00323E66" w:rsidRDefault="00103027" w:rsidP="00323E66">
      <w:pPr>
        <w:ind w:firstLine="567"/>
        <w:jc w:val="both"/>
      </w:pPr>
      <w:r>
        <w:t xml:space="preserve">на </w:t>
      </w:r>
      <w:r w:rsidR="00A27698">
        <w:t xml:space="preserve">2024 года </w:t>
      </w:r>
      <w:r>
        <w:t>составит 19</w:t>
      </w:r>
      <w:r w:rsidR="005678F3">
        <w:t>7</w:t>
      </w:r>
      <w:r>
        <w:t>,0</w:t>
      </w:r>
      <w:r w:rsidR="00323E66" w:rsidRPr="00323E66">
        <w:t xml:space="preserve"> тыс. руб., или </w:t>
      </w:r>
      <w:r>
        <w:t>1</w:t>
      </w:r>
      <w:r w:rsidR="007D0B64">
        <w:t>1,3</w:t>
      </w:r>
      <w:r w:rsidR="00323E66" w:rsidRPr="00323E66">
        <w:t>%;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В сравнении с ожидаемым исполнением 202</w:t>
      </w:r>
      <w:r w:rsidR="007D0B64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года проектом бюджета на 202</w:t>
      </w:r>
      <w:r w:rsidR="007D0B64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предусмотрено у</w:t>
      </w:r>
      <w:r w:rsidR="007D0B64">
        <w:rPr>
          <w:color w:val="000000"/>
          <w:lang w:eastAsia="en-US"/>
        </w:rPr>
        <w:t>меньш</w:t>
      </w:r>
      <w:r w:rsidRPr="00323E66">
        <w:rPr>
          <w:color w:val="000000"/>
          <w:lang w:eastAsia="en-US"/>
        </w:rPr>
        <w:t xml:space="preserve">ение поступлений на </w:t>
      </w:r>
      <w:r w:rsidR="00103027">
        <w:rPr>
          <w:color w:val="000000"/>
          <w:lang w:eastAsia="en-US"/>
        </w:rPr>
        <w:t>5,0</w:t>
      </w:r>
      <w:r w:rsidRPr="00323E66">
        <w:rPr>
          <w:color w:val="000000"/>
          <w:lang w:eastAsia="en-US"/>
        </w:rPr>
        <w:t xml:space="preserve"> тыс. руб., или на</w:t>
      </w:r>
      <w:r w:rsidR="0047398E">
        <w:rPr>
          <w:color w:val="000000"/>
          <w:lang w:eastAsia="en-US"/>
        </w:rPr>
        <w:t xml:space="preserve"> </w:t>
      </w:r>
      <w:r w:rsidR="007D0B64">
        <w:rPr>
          <w:color w:val="000000"/>
          <w:lang w:eastAsia="en-US"/>
        </w:rPr>
        <w:t>2,6</w:t>
      </w:r>
      <w:r w:rsidRPr="00323E66">
        <w:rPr>
          <w:color w:val="000000"/>
          <w:lang w:eastAsia="en-US"/>
        </w:rPr>
        <w:t xml:space="preserve">%. </w:t>
      </w:r>
    </w:p>
    <w:p w:rsidR="00323E66" w:rsidRPr="00323E66" w:rsidRDefault="00323E66" w:rsidP="00323E66">
      <w:pPr>
        <w:ind w:firstLine="567"/>
        <w:jc w:val="both"/>
      </w:pPr>
      <w:r w:rsidRPr="00323E66">
        <w:t>В 202</w:t>
      </w:r>
      <w:r w:rsidR="007D0B64">
        <w:t xml:space="preserve">4 </w:t>
      </w:r>
      <w:r w:rsidRPr="00323E66">
        <w:t>- 202</w:t>
      </w:r>
      <w:r w:rsidR="007D0B64">
        <w:t>5</w:t>
      </w:r>
      <w:r w:rsidRPr="00323E66">
        <w:t xml:space="preserve"> годах поступление налога на доходы физических лиц прогнозируется в сумме </w:t>
      </w:r>
      <w:r w:rsidR="00A27698">
        <w:t>1</w:t>
      </w:r>
      <w:r w:rsidR="007D0B64">
        <w:t>93</w:t>
      </w:r>
      <w:r w:rsidR="00A27698">
        <w:t>,0</w:t>
      </w:r>
      <w:r w:rsidRPr="00323E66">
        <w:t xml:space="preserve"> тыс. рублей (рост </w:t>
      </w:r>
      <w:r w:rsidR="007D0B64">
        <w:t>4,3</w:t>
      </w:r>
      <w:r w:rsidR="00A27698">
        <w:t xml:space="preserve">% </w:t>
      </w:r>
      <w:r w:rsidRPr="00323E66">
        <w:t>к 202</w:t>
      </w:r>
      <w:r w:rsidR="007D0B64">
        <w:t>3</w:t>
      </w:r>
      <w:r w:rsidRPr="00323E66">
        <w:t xml:space="preserve"> году) и </w:t>
      </w:r>
      <w:r w:rsidR="00A27698">
        <w:t>19</w:t>
      </w:r>
      <w:r w:rsidR="007D0B64">
        <w:t>7</w:t>
      </w:r>
      <w:r w:rsidRPr="00323E66">
        <w:t xml:space="preserve"> тыс. руб. (рост </w:t>
      </w:r>
      <w:r w:rsidR="00A27698">
        <w:t>2</w:t>
      </w:r>
      <w:r w:rsidR="007D0B64">
        <w:t>,1</w:t>
      </w:r>
      <w:r w:rsidRPr="00323E66">
        <w:t>% к 202</w:t>
      </w:r>
      <w:r w:rsidR="007D0B64">
        <w:t>4</w:t>
      </w:r>
      <w:r w:rsidRPr="00323E66">
        <w:t xml:space="preserve"> году).</w:t>
      </w:r>
    </w:p>
    <w:p w:rsidR="00323E66" w:rsidRPr="00323E66" w:rsidRDefault="00323E66" w:rsidP="00323E66">
      <w:pPr>
        <w:ind w:firstLine="567"/>
        <w:jc w:val="both"/>
      </w:pPr>
      <w:r w:rsidRPr="00323E66">
        <w:rPr>
          <w:b/>
        </w:rPr>
        <w:t xml:space="preserve">Единый сельскохозяйственный налог </w:t>
      </w:r>
      <w:r w:rsidRPr="00323E66">
        <w:t>в бюджете на 202</w:t>
      </w:r>
      <w:r w:rsidR="007D0B64">
        <w:t>3</w:t>
      </w:r>
      <w:r w:rsidRPr="00323E66">
        <w:t xml:space="preserve"> </w:t>
      </w:r>
      <w:r w:rsidR="007D0B64">
        <w:t xml:space="preserve">-2025 </w:t>
      </w:r>
      <w:r w:rsidRPr="00323E66">
        <w:t>год</w:t>
      </w:r>
      <w:r w:rsidR="007D0B64">
        <w:t>а не прогнозируется</w:t>
      </w:r>
      <w:r w:rsidRPr="00323E66">
        <w:t xml:space="preserve">. 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Общий объем поступлений доходов по </w:t>
      </w:r>
      <w:r w:rsidRPr="00323E66">
        <w:rPr>
          <w:b/>
          <w:bCs/>
          <w:color w:val="000000"/>
          <w:lang w:eastAsia="en-US"/>
        </w:rPr>
        <w:t>налогу на имущество физических лиц</w:t>
      </w:r>
      <w:r w:rsidRPr="00323E66">
        <w:rPr>
          <w:color w:val="000000"/>
          <w:lang w:eastAsia="en-US"/>
        </w:rPr>
        <w:t xml:space="preserve"> на 202</w:t>
      </w:r>
      <w:r w:rsidR="007D0B64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прогнозируется в размере </w:t>
      </w:r>
      <w:r w:rsidR="00A27698">
        <w:rPr>
          <w:color w:val="000000"/>
          <w:lang w:eastAsia="en-US"/>
        </w:rPr>
        <w:t>59,34</w:t>
      </w:r>
      <w:r w:rsidRPr="00323E66">
        <w:rPr>
          <w:color w:val="000000"/>
          <w:lang w:eastAsia="en-US"/>
        </w:rPr>
        <w:t xml:space="preserve"> тыс. руб., </w:t>
      </w:r>
      <w:r w:rsidRPr="00323E66">
        <w:rPr>
          <w:lang w:eastAsia="en-US"/>
        </w:rPr>
        <w:t xml:space="preserve">что </w:t>
      </w:r>
      <w:r w:rsidR="007D0B64">
        <w:rPr>
          <w:lang w:eastAsia="en-US"/>
        </w:rPr>
        <w:t>ниже</w:t>
      </w:r>
      <w:r w:rsidR="00812EDD">
        <w:rPr>
          <w:lang w:eastAsia="en-US"/>
        </w:rPr>
        <w:t xml:space="preserve"> уровн</w:t>
      </w:r>
      <w:r w:rsidR="007D0B64">
        <w:rPr>
          <w:lang w:eastAsia="en-US"/>
        </w:rPr>
        <w:t>я</w:t>
      </w:r>
      <w:r w:rsidRPr="00323E66">
        <w:rPr>
          <w:lang w:eastAsia="en-US"/>
        </w:rPr>
        <w:t xml:space="preserve"> ожидаемого исполнения 202</w:t>
      </w:r>
      <w:r w:rsidR="007D0B64">
        <w:rPr>
          <w:lang w:eastAsia="en-US"/>
        </w:rPr>
        <w:t>2</w:t>
      </w:r>
      <w:r w:rsidRPr="00323E66">
        <w:rPr>
          <w:lang w:eastAsia="en-US"/>
        </w:rPr>
        <w:t xml:space="preserve"> года</w:t>
      </w:r>
      <w:r w:rsidR="007D0B64">
        <w:rPr>
          <w:lang w:eastAsia="en-US"/>
        </w:rPr>
        <w:t xml:space="preserve"> на 240,66 тыс. руб. или на 80,22%</w:t>
      </w:r>
      <w:r w:rsidRPr="00323E66">
        <w:rPr>
          <w:lang w:eastAsia="en-US"/>
        </w:rPr>
        <w:t>.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lang w:eastAsia="en-US"/>
        </w:rPr>
        <w:t>На 202</w:t>
      </w:r>
      <w:r w:rsidR="007D0B64">
        <w:rPr>
          <w:lang w:eastAsia="en-US"/>
        </w:rPr>
        <w:t>4</w:t>
      </w:r>
      <w:r w:rsidRPr="00323E66">
        <w:rPr>
          <w:lang w:eastAsia="en-US"/>
        </w:rPr>
        <w:t xml:space="preserve"> и 202</w:t>
      </w:r>
      <w:r w:rsidR="007D0B64">
        <w:rPr>
          <w:lang w:eastAsia="en-US"/>
        </w:rPr>
        <w:t>5</w:t>
      </w:r>
      <w:r w:rsidRPr="00323E66">
        <w:rPr>
          <w:lang w:eastAsia="en-US"/>
        </w:rPr>
        <w:t xml:space="preserve"> годы поступления предусмотрены по </w:t>
      </w:r>
      <w:r w:rsidR="003341F7">
        <w:rPr>
          <w:lang w:eastAsia="en-US"/>
        </w:rPr>
        <w:t>59,34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ind w:right="-2" w:firstLine="567"/>
        <w:jc w:val="both"/>
        <w:rPr>
          <w:rFonts w:eastAsia="Calibri"/>
        </w:rPr>
      </w:pPr>
      <w:r w:rsidRPr="00323E66">
        <w:rPr>
          <w:rFonts w:eastAsia="Calibri"/>
          <w:b/>
        </w:rPr>
        <w:t>Земельный налог</w:t>
      </w:r>
      <w:r w:rsidRPr="00323E66">
        <w:rPr>
          <w:rFonts w:eastAsia="Calibri"/>
        </w:rPr>
        <w:t xml:space="preserve"> </w:t>
      </w:r>
      <w:r w:rsidRPr="00323E66">
        <w:rPr>
          <w:rFonts w:eastAsia="Calibri"/>
          <w:b/>
        </w:rPr>
        <w:t>на имущество физических лиц</w:t>
      </w:r>
      <w:r w:rsidRPr="00323E66">
        <w:rPr>
          <w:rFonts w:eastAsia="Calibri"/>
        </w:rPr>
        <w:t xml:space="preserve"> 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color w:val="000000"/>
          <w:lang w:eastAsia="en-US"/>
        </w:rPr>
        <w:t>На 202</w:t>
      </w:r>
      <w:r w:rsidR="00B56B72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прогнозируется в размере </w:t>
      </w:r>
      <w:r w:rsidR="003341F7">
        <w:rPr>
          <w:color w:val="000000"/>
          <w:lang w:eastAsia="en-US"/>
        </w:rPr>
        <w:t>1135,9</w:t>
      </w:r>
      <w:r w:rsidRPr="00323E66">
        <w:rPr>
          <w:color w:val="000000"/>
          <w:lang w:eastAsia="en-US"/>
        </w:rPr>
        <w:t xml:space="preserve"> тыс. руб. или на уровне ожидаемого поступления в 202</w:t>
      </w:r>
      <w:r w:rsidR="00B56B72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году</w:t>
      </w:r>
      <w:r w:rsidRPr="00323E66">
        <w:rPr>
          <w:lang w:eastAsia="en-US"/>
        </w:rPr>
        <w:t>. На 202</w:t>
      </w:r>
      <w:r w:rsidR="00B56B72">
        <w:rPr>
          <w:lang w:eastAsia="en-US"/>
        </w:rPr>
        <w:t>4</w:t>
      </w:r>
      <w:r w:rsidRPr="00323E66">
        <w:rPr>
          <w:lang w:eastAsia="en-US"/>
        </w:rPr>
        <w:t xml:space="preserve"> и 202</w:t>
      </w:r>
      <w:r w:rsidR="00B56B72">
        <w:rPr>
          <w:lang w:eastAsia="en-US"/>
        </w:rPr>
        <w:t>5</w:t>
      </w:r>
      <w:r w:rsidRPr="00323E66">
        <w:rPr>
          <w:lang w:eastAsia="en-US"/>
        </w:rPr>
        <w:t xml:space="preserve"> годы поступления предусмотрены по </w:t>
      </w:r>
      <w:r w:rsidR="003341F7">
        <w:rPr>
          <w:lang w:eastAsia="en-US"/>
        </w:rPr>
        <w:t>1135,90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b/>
          <w:lang w:eastAsia="en-US"/>
        </w:rPr>
        <w:t>Земельный налог</w:t>
      </w:r>
      <w:r w:rsidRPr="00323E66">
        <w:rPr>
          <w:b/>
          <w:color w:val="000000"/>
          <w:lang w:eastAsia="en-US"/>
        </w:rPr>
        <w:t xml:space="preserve"> с организаций</w:t>
      </w:r>
      <w:r w:rsidRPr="00323E66">
        <w:rPr>
          <w:color w:val="000000"/>
          <w:lang w:eastAsia="en-US"/>
        </w:rPr>
        <w:t xml:space="preserve"> на 202</w:t>
      </w:r>
      <w:r w:rsidR="00B56B72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 прогнозируется в размере </w:t>
      </w:r>
      <w:r w:rsidR="00B56B72">
        <w:rPr>
          <w:color w:val="000000"/>
          <w:lang w:eastAsia="en-US"/>
        </w:rPr>
        <w:t xml:space="preserve">354,0 тыс. руб. или ниже </w:t>
      </w:r>
      <w:r w:rsidRPr="00323E66">
        <w:rPr>
          <w:color w:val="000000"/>
          <w:lang w:eastAsia="en-US"/>
        </w:rPr>
        <w:t xml:space="preserve"> уровн</w:t>
      </w:r>
      <w:r w:rsidR="00B56B72">
        <w:rPr>
          <w:color w:val="000000"/>
          <w:lang w:eastAsia="en-US"/>
        </w:rPr>
        <w:t>я</w:t>
      </w:r>
      <w:r w:rsidRPr="00323E66">
        <w:rPr>
          <w:color w:val="000000"/>
          <w:lang w:eastAsia="en-US"/>
        </w:rPr>
        <w:t xml:space="preserve"> ожидаемого исполнения 202</w:t>
      </w:r>
      <w:r w:rsidR="00B56B72">
        <w:rPr>
          <w:color w:val="000000"/>
          <w:lang w:eastAsia="en-US"/>
        </w:rPr>
        <w:t>2</w:t>
      </w:r>
      <w:r w:rsidRPr="00323E66">
        <w:rPr>
          <w:color w:val="000000"/>
          <w:lang w:eastAsia="en-US"/>
        </w:rPr>
        <w:t xml:space="preserve"> года</w:t>
      </w:r>
      <w:r w:rsidR="00B56B72">
        <w:rPr>
          <w:color w:val="000000"/>
          <w:lang w:eastAsia="en-US"/>
        </w:rPr>
        <w:t xml:space="preserve"> на </w:t>
      </w:r>
      <w:r w:rsidR="0088491D">
        <w:rPr>
          <w:color w:val="000000"/>
          <w:lang w:eastAsia="en-US"/>
        </w:rPr>
        <w:t>65,5 тыс. руб. или 15,6%.</w:t>
      </w:r>
      <w:r w:rsidRPr="00323E66">
        <w:rPr>
          <w:color w:val="000000"/>
          <w:lang w:eastAsia="en-US"/>
        </w:rPr>
        <w:t>.</w:t>
      </w:r>
    </w:p>
    <w:p w:rsidR="00323E66" w:rsidRPr="00323E66" w:rsidRDefault="00323E66" w:rsidP="00323E66">
      <w:pPr>
        <w:autoSpaceDE w:val="0"/>
        <w:autoSpaceDN w:val="0"/>
        <w:adjustRightInd w:val="0"/>
        <w:jc w:val="both"/>
        <w:rPr>
          <w:lang w:eastAsia="en-US"/>
        </w:rPr>
      </w:pPr>
      <w:r w:rsidRPr="00323E66">
        <w:rPr>
          <w:lang w:eastAsia="en-US"/>
        </w:rPr>
        <w:t>На 202</w:t>
      </w:r>
      <w:r w:rsidR="0088491D">
        <w:rPr>
          <w:lang w:eastAsia="en-US"/>
        </w:rPr>
        <w:t>4</w:t>
      </w:r>
      <w:r w:rsidRPr="00323E66">
        <w:rPr>
          <w:lang w:eastAsia="en-US"/>
        </w:rPr>
        <w:t xml:space="preserve"> и 202</w:t>
      </w:r>
      <w:r w:rsidR="0088491D">
        <w:rPr>
          <w:lang w:eastAsia="en-US"/>
        </w:rPr>
        <w:t>5</w:t>
      </w:r>
      <w:r w:rsidRPr="00323E66">
        <w:rPr>
          <w:lang w:eastAsia="en-US"/>
        </w:rPr>
        <w:t xml:space="preserve"> годы поступления предусмотрены по </w:t>
      </w:r>
      <w:r w:rsidR="0088491D">
        <w:rPr>
          <w:lang w:eastAsia="en-US"/>
        </w:rPr>
        <w:t>354,0</w:t>
      </w:r>
      <w:r w:rsidRPr="00323E66">
        <w:rPr>
          <w:lang w:eastAsia="en-US"/>
        </w:rPr>
        <w:t xml:space="preserve"> тыс. руб. ежегодно.</w:t>
      </w:r>
    </w:p>
    <w:p w:rsidR="00323E66" w:rsidRPr="00323E66" w:rsidRDefault="00323E66" w:rsidP="00323E66">
      <w:pPr>
        <w:autoSpaceDE w:val="0"/>
        <w:autoSpaceDN w:val="0"/>
        <w:adjustRightInd w:val="0"/>
        <w:spacing w:before="120"/>
        <w:ind w:firstLine="567"/>
        <w:jc w:val="center"/>
        <w:rPr>
          <w:i/>
          <w:lang w:eastAsia="en-US"/>
        </w:rPr>
      </w:pPr>
      <w:r w:rsidRPr="00323E66">
        <w:rPr>
          <w:b/>
          <w:bCs/>
          <w:i/>
          <w:lang w:eastAsia="en-US"/>
        </w:rPr>
        <w:t>Неналоговые доходы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 xml:space="preserve">Объем неналоговых доходов в трехлетнем прогнозном периоде не запланирован. </w:t>
      </w:r>
    </w:p>
    <w:p w:rsidR="00323E66" w:rsidRPr="00323E66" w:rsidRDefault="00323E66" w:rsidP="00323E66">
      <w:pPr>
        <w:jc w:val="center"/>
        <w:rPr>
          <w:b/>
          <w:sz w:val="28"/>
          <w:szCs w:val="28"/>
        </w:rPr>
      </w:pPr>
    </w:p>
    <w:p w:rsidR="0088491D" w:rsidRPr="002055FF" w:rsidRDefault="0088491D" w:rsidP="0088491D">
      <w:pPr>
        <w:jc w:val="both"/>
        <w:textAlignment w:val="baseline"/>
      </w:pPr>
      <w:r>
        <w:rPr>
          <w:b/>
          <w:bCs/>
        </w:rPr>
        <w:t xml:space="preserve">               </w:t>
      </w:r>
      <w:r w:rsidRPr="002055FF">
        <w:rPr>
          <w:b/>
          <w:bCs/>
        </w:rPr>
        <w:t>Показатели плановых поступлений безвозмездных поступлений от других бюджетов в 20</w:t>
      </w:r>
      <w:r>
        <w:rPr>
          <w:b/>
          <w:bCs/>
        </w:rPr>
        <w:t>23</w:t>
      </w:r>
      <w:r w:rsidRPr="002055FF">
        <w:rPr>
          <w:b/>
          <w:bCs/>
        </w:rPr>
        <w:t>-202</w:t>
      </w:r>
      <w:r>
        <w:rPr>
          <w:b/>
          <w:bCs/>
        </w:rPr>
        <w:t>5</w:t>
      </w:r>
      <w:r w:rsidRPr="002055FF">
        <w:rPr>
          <w:b/>
          <w:bCs/>
        </w:rPr>
        <w:t xml:space="preserve"> годах </w:t>
      </w:r>
      <w:r w:rsidRPr="002055FF">
        <w:t>представлены в таблице № 4.</w:t>
      </w:r>
    </w:p>
    <w:p w:rsidR="0088491D" w:rsidRPr="002055FF" w:rsidRDefault="0088491D" w:rsidP="0088491D">
      <w:pPr>
        <w:jc w:val="right"/>
        <w:textAlignment w:val="baseline"/>
        <w:rPr>
          <w:sz w:val="20"/>
          <w:szCs w:val="20"/>
        </w:rPr>
      </w:pPr>
      <w:r w:rsidRPr="002055FF">
        <w:rPr>
          <w:sz w:val="20"/>
          <w:szCs w:val="20"/>
        </w:rPr>
        <w:t>Таблица № 4 (тыс. руб.)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5034"/>
        <w:gridCol w:w="1701"/>
        <w:gridCol w:w="1134"/>
        <w:gridCol w:w="1134"/>
        <w:gridCol w:w="992"/>
      </w:tblGrid>
      <w:tr w:rsidR="0088491D" w:rsidRPr="002961DA" w:rsidTr="00CF7114">
        <w:trPr>
          <w:trHeight w:val="300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91D" w:rsidRPr="004B525E" w:rsidRDefault="0088491D" w:rsidP="00CF711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88491D" w:rsidP="00CF711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B525E">
              <w:rPr>
                <w:color w:val="000000"/>
                <w:sz w:val="18"/>
                <w:szCs w:val="18"/>
              </w:rPr>
              <w:t>Ожидаемое</w:t>
            </w:r>
            <w:proofErr w:type="gramEnd"/>
            <w:r w:rsidRPr="004B525E"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4B525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491D" w:rsidRPr="00434CC2" w:rsidRDefault="0088491D" w:rsidP="00CF7114">
            <w:pPr>
              <w:jc w:val="center"/>
              <w:rPr>
                <w:color w:val="000000"/>
                <w:sz w:val="18"/>
                <w:szCs w:val="18"/>
              </w:rPr>
            </w:pPr>
            <w:r w:rsidRPr="00434CC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91D" w:rsidRPr="00434CC2" w:rsidRDefault="0088491D" w:rsidP="00CF7114">
            <w:pPr>
              <w:jc w:val="center"/>
              <w:rPr>
                <w:color w:val="000000"/>
                <w:sz w:val="18"/>
                <w:szCs w:val="18"/>
              </w:rPr>
            </w:pPr>
            <w:r w:rsidRPr="00434CC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24г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91D" w:rsidRPr="00434CC2" w:rsidRDefault="0088491D" w:rsidP="00CF7114">
            <w:pPr>
              <w:jc w:val="center"/>
              <w:rPr>
                <w:color w:val="000000"/>
                <w:sz w:val="18"/>
                <w:szCs w:val="18"/>
              </w:rPr>
            </w:pPr>
            <w:r w:rsidRPr="00434CC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25г</w:t>
            </w:r>
          </w:p>
        </w:tc>
      </w:tr>
      <w:tr w:rsidR="0088491D" w:rsidRPr="002961DA" w:rsidTr="00CF7114">
        <w:trPr>
          <w:trHeight w:val="8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88491D" w:rsidP="00CF7114">
            <w:pPr>
              <w:rPr>
                <w:b/>
                <w:bCs/>
                <w:sz w:val="18"/>
                <w:szCs w:val="18"/>
              </w:rPr>
            </w:pPr>
            <w:r w:rsidRPr="004B525E">
              <w:rPr>
                <w:b/>
                <w:bCs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F31B99" w:rsidP="00CF7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91D" w:rsidRPr="00434CC2" w:rsidRDefault="00F31B99" w:rsidP="00CF71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3889,9</w:t>
            </w:r>
          </w:p>
        </w:tc>
      </w:tr>
      <w:tr w:rsidR="0088491D" w:rsidRPr="002961DA" w:rsidTr="00CF7114">
        <w:trPr>
          <w:trHeight w:val="282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88491D" w:rsidP="00CF7114">
            <w:pPr>
              <w:rPr>
                <w:sz w:val="18"/>
                <w:szCs w:val="18"/>
              </w:rPr>
            </w:pPr>
            <w:r w:rsidRPr="004B525E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491D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91D" w:rsidRPr="00434CC2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</w:tr>
      <w:tr w:rsidR="0088491D" w:rsidRPr="002961DA" w:rsidTr="00CF7114">
        <w:trPr>
          <w:trHeight w:val="48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88491D" w:rsidP="00CF7114">
            <w:pPr>
              <w:rPr>
                <w:sz w:val="18"/>
                <w:szCs w:val="18"/>
              </w:rPr>
            </w:pPr>
            <w:r w:rsidRPr="004B525E">
              <w:rPr>
                <w:sz w:val="18"/>
                <w:szCs w:val="18"/>
              </w:rPr>
              <w:t xml:space="preserve">Субвенция местным бюджетам на осуществление первичного воинского учета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91D" w:rsidRPr="004B525E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491D" w:rsidRPr="00434CC2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452,7</w:t>
            </w:r>
          </w:p>
        </w:tc>
      </w:tr>
      <w:tr w:rsidR="0088491D" w:rsidRPr="002961DA" w:rsidTr="00CF7114">
        <w:trPr>
          <w:trHeight w:val="13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1D" w:rsidRPr="004B525E" w:rsidRDefault="0088491D" w:rsidP="00CF7114">
            <w:pPr>
              <w:rPr>
                <w:sz w:val="18"/>
                <w:szCs w:val="18"/>
              </w:rPr>
            </w:pPr>
            <w:r w:rsidRPr="004B525E">
              <w:rPr>
                <w:sz w:val="18"/>
                <w:szCs w:val="18"/>
              </w:rPr>
              <w:t>Прочие МБТ от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91D" w:rsidRPr="004B525E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91D" w:rsidRPr="00434CC2" w:rsidRDefault="00F31B99" w:rsidP="00CF7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3429,9</w:t>
            </w:r>
          </w:p>
        </w:tc>
      </w:tr>
    </w:tbl>
    <w:p w:rsidR="0088491D" w:rsidRPr="00434CC2" w:rsidRDefault="0088491D" w:rsidP="0088491D">
      <w:pPr>
        <w:ind w:firstLine="539"/>
        <w:jc w:val="both"/>
      </w:pPr>
      <w:r w:rsidRPr="005656B9">
        <w:t>В сравнении  с ожидаемым поступлением безвозмездных поступлений в 20</w:t>
      </w:r>
      <w:r>
        <w:t>22</w:t>
      </w:r>
      <w:r w:rsidRPr="005656B9">
        <w:t xml:space="preserve"> году (</w:t>
      </w:r>
      <w:r w:rsidR="00F31B99">
        <w:t>7137,7</w:t>
      </w:r>
      <w:r w:rsidRPr="005656B9">
        <w:t xml:space="preserve"> тыс. руб.) в 20</w:t>
      </w:r>
      <w:r>
        <w:t>23</w:t>
      </w:r>
      <w:r w:rsidRPr="005656B9">
        <w:t xml:space="preserve"> году наблюдается снижение на </w:t>
      </w:r>
      <w:r w:rsidR="00F31B99">
        <w:t>3344,3</w:t>
      </w:r>
      <w:r w:rsidRPr="005656B9">
        <w:t xml:space="preserve"> тыс. руб. Данное снижение связано с уменьшением суммы прочих БМБТ, передаваемых из бюджета муниципального </w:t>
      </w:r>
      <w:r w:rsidRPr="00D7070B">
        <w:t>района</w:t>
      </w:r>
      <w:r>
        <w:t>.</w:t>
      </w:r>
      <w:r w:rsidRPr="00D7070B">
        <w:t xml:space="preserve"> </w:t>
      </w:r>
    </w:p>
    <w:p w:rsid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D347C6">
        <w:rPr>
          <w:color w:val="000000"/>
          <w:lang w:eastAsia="en-US"/>
        </w:rPr>
        <w:t>Окончательная сумма бюджетных назначений по безвозмездным поступлениям будет определена после принятия Решения Совета депутатов МО «Тункинский район» «О бюджете на 202</w:t>
      </w:r>
      <w:r w:rsidR="00F31B99">
        <w:rPr>
          <w:color w:val="000000"/>
          <w:lang w:eastAsia="en-US"/>
        </w:rPr>
        <w:t>3</w:t>
      </w:r>
      <w:r w:rsidRPr="00D347C6">
        <w:rPr>
          <w:color w:val="000000"/>
          <w:lang w:eastAsia="en-US"/>
        </w:rPr>
        <w:t xml:space="preserve"> год и плановый период 202</w:t>
      </w:r>
      <w:r w:rsidR="00F31B99">
        <w:rPr>
          <w:color w:val="000000"/>
          <w:lang w:eastAsia="en-US"/>
        </w:rPr>
        <w:t>4</w:t>
      </w:r>
      <w:r w:rsidRPr="00D347C6">
        <w:rPr>
          <w:color w:val="000000"/>
          <w:lang w:eastAsia="en-US"/>
        </w:rPr>
        <w:t xml:space="preserve"> – 202</w:t>
      </w:r>
      <w:r w:rsidR="00F31B99">
        <w:rPr>
          <w:color w:val="000000"/>
          <w:lang w:eastAsia="en-US"/>
        </w:rPr>
        <w:t>5</w:t>
      </w:r>
      <w:r w:rsidRPr="00D347C6">
        <w:rPr>
          <w:color w:val="000000"/>
          <w:lang w:eastAsia="en-US"/>
        </w:rPr>
        <w:t xml:space="preserve"> годы».</w:t>
      </w:r>
      <w:r w:rsidRPr="00323E66">
        <w:rPr>
          <w:color w:val="000000"/>
          <w:lang w:eastAsia="en-US"/>
        </w:rPr>
        <w:t xml:space="preserve"> </w:t>
      </w:r>
    </w:p>
    <w:p w:rsidR="00812EDD" w:rsidRPr="00323E66" w:rsidRDefault="00812EDD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</w:p>
    <w:p w:rsidR="00323E66" w:rsidRPr="00323E66" w:rsidRDefault="00323E66" w:rsidP="00323E66">
      <w:pPr>
        <w:ind w:firstLine="709"/>
        <w:jc w:val="center"/>
        <w:rPr>
          <w:rFonts w:eastAsia="Calibri"/>
          <w:b/>
          <w:bCs/>
          <w:i/>
        </w:rPr>
      </w:pPr>
    </w:p>
    <w:p w:rsidR="00323E66" w:rsidRPr="00B34EB4" w:rsidRDefault="006636C3" w:rsidP="00323E66">
      <w:pPr>
        <w:ind w:firstLine="709"/>
        <w:jc w:val="center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6</w:t>
      </w:r>
      <w:r w:rsidR="00323E66" w:rsidRPr="00B34EB4">
        <w:rPr>
          <w:rFonts w:eastAsia="Calibri"/>
          <w:b/>
          <w:bCs/>
          <w:i/>
        </w:rPr>
        <w:t xml:space="preserve">. Оценка запланированных ассигнований в расходной части </w:t>
      </w:r>
    </w:p>
    <w:p w:rsidR="00323E66" w:rsidRPr="00323E66" w:rsidRDefault="00323E66" w:rsidP="00323E66">
      <w:pPr>
        <w:ind w:firstLine="709"/>
        <w:jc w:val="center"/>
        <w:rPr>
          <w:rFonts w:eastAsia="Calibri"/>
          <w:b/>
          <w:bCs/>
          <w:i/>
        </w:rPr>
      </w:pPr>
      <w:r w:rsidRPr="00B34EB4">
        <w:rPr>
          <w:rFonts w:eastAsia="Calibri"/>
          <w:b/>
          <w:bCs/>
          <w:i/>
        </w:rPr>
        <w:t>бюджета поселения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В проекте бюджета на 202</w:t>
      </w:r>
      <w:r w:rsidR="00F31B99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год и плановый период 202</w:t>
      </w:r>
      <w:r w:rsidR="00F31B99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 xml:space="preserve"> – 202</w:t>
      </w:r>
      <w:r w:rsidR="00F31B99">
        <w:rPr>
          <w:rFonts w:eastAsia="Calibri"/>
          <w:lang w:eastAsia="en-US"/>
        </w:rPr>
        <w:t>5</w:t>
      </w:r>
      <w:r w:rsidRPr="00323E66">
        <w:rPr>
          <w:rFonts w:eastAsia="Calibri"/>
          <w:lang w:eastAsia="en-US"/>
        </w:rPr>
        <w:t xml:space="preserve"> годов общий объем расходов планируется к утверждению: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- 202</w:t>
      </w:r>
      <w:r w:rsidR="00F31B99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год в сумме</w:t>
      </w:r>
      <w:r w:rsidR="005D2ED8">
        <w:rPr>
          <w:rFonts w:eastAsia="Calibri"/>
          <w:lang w:eastAsia="en-US"/>
        </w:rPr>
        <w:t xml:space="preserve"> </w:t>
      </w:r>
      <w:r w:rsidR="00F31B99">
        <w:rPr>
          <w:rFonts w:eastAsia="Calibri"/>
          <w:lang w:eastAsia="en-US"/>
        </w:rPr>
        <w:t>5527,04</w:t>
      </w:r>
      <w:r w:rsidRPr="00323E66">
        <w:rPr>
          <w:rFonts w:eastAsia="Calibri"/>
          <w:lang w:eastAsia="en-US"/>
        </w:rPr>
        <w:t xml:space="preserve"> тыс. руб.;</w:t>
      </w:r>
    </w:p>
    <w:p w:rsidR="00323E66" w:rsidRPr="00323E66" w:rsidRDefault="00ED7095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- 202</w:t>
      </w:r>
      <w:r w:rsidR="00F31B99">
        <w:rPr>
          <w:rFonts w:eastAsia="Calibri"/>
          <w:lang w:eastAsia="en-US"/>
        </w:rPr>
        <w:t>4 год в сумме 5595,04</w:t>
      </w:r>
      <w:r w:rsidR="00323E66" w:rsidRPr="00323E66">
        <w:rPr>
          <w:rFonts w:eastAsia="Calibri"/>
          <w:lang w:eastAsia="en-US"/>
        </w:rPr>
        <w:t xml:space="preserve"> тыс. руб.;</w:t>
      </w:r>
    </w:p>
    <w:p w:rsidR="00323E66" w:rsidRPr="00323E66" w:rsidRDefault="00ED7095" w:rsidP="00323E6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- 202</w:t>
      </w:r>
      <w:r w:rsidR="00F31B99">
        <w:rPr>
          <w:rFonts w:eastAsia="Calibri"/>
          <w:lang w:eastAsia="en-US"/>
        </w:rPr>
        <w:t>5 год в сумме 5636,14</w:t>
      </w:r>
      <w:r w:rsidR="00323E66" w:rsidRPr="00323E66">
        <w:rPr>
          <w:rFonts w:eastAsia="Calibri"/>
          <w:lang w:eastAsia="en-US"/>
        </w:rPr>
        <w:t xml:space="preserve"> тыс. руб.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  <w:r w:rsidRPr="00323E66">
        <w:rPr>
          <w:rFonts w:eastAsia="Calibri"/>
        </w:rPr>
        <w:lastRenderedPageBreak/>
        <w:t>Распределение бюджетных ассигнований на очередной финансовый год и плановый период, по разделам и подразделам, представлено в Приложениях № 8, 9 к Проекту решения о бюджете.</w:t>
      </w:r>
    </w:p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Анализ распределения бюджетных ассигнований из бюджета поселения по разделам бюджетной классификации на 202</w:t>
      </w:r>
      <w:r w:rsidR="00DF622E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год и плановый период 202</w:t>
      </w:r>
      <w:r w:rsidR="00DF622E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 xml:space="preserve"> – 202</w:t>
      </w:r>
      <w:r w:rsidR="00DF622E">
        <w:rPr>
          <w:rFonts w:eastAsia="Calibri"/>
          <w:lang w:eastAsia="en-US"/>
        </w:rPr>
        <w:t>5</w:t>
      </w:r>
      <w:r w:rsidRPr="00323E66">
        <w:rPr>
          <w:rFonts w:eastAsia="Calibri"/>
          <w:lang w:eastAsia="en-US"/>
        </w:rPr>
        <w:t xml:space="preserve"> годы приведен в Таблице № 5:</w:t>
      </w:r>
    </w:p>
    <w:p w:rsidR="00323E66" w:rsidRPr="00323E66" w:rsidRDefault="00323E66" w:rsidP="00323E66">
      <w:pPr>
        <w:ind w:firstLine="567"/>
        <w:jc w:val="right"/>
        <w:rPr>
          <w:rFonts w:eastAsia="Calibri"/>
          <w:sz w:val="18"/>
          <w:szCs w:val="18"/>
          <w:lang w:eastAsia="en-US"/>
        </w:rPr>
      </w:pPr>
      <w:r w:rsidRPr="00323E66">
        <w:rPr>
          <w:rFonts w:eastAsia="Calibri"/>
          <w:sz w:val="18"/>
          <w:szCs w:val="18"/>
          <w:lang w:eastAsia="en-US"/>
        </w:rPr>
        <w:t>Таблица № 5 (тыс. руб.)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851"/>
        <w:gridCol w:w="850"/>
        <w:gridCol w:w="851"/>
        <w:gridCol w:w="850"/>
        <w:gridCol w:w="901"/>
        <w:gridCol w:w="800"/>
        <w:gridCol w:w="640"/>
        <w:gridCol w:w="656"/>
        <w:gridCol w:w="547"/>
      </w:tblGrid>
      <w:tr w:rsidR="00323E66" w:rsidRPr="00323E66" w:rsidTr="00323E66">
        <w:trPr>
          <w:trHeight w:val="30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Отклонение</w:t>
            </w:r>
          </w:p>
        </w:tc>
      </w:tr>
      <w:tr w:rsidR="00323E66" w:rsidRPr="00323E66" w:rsidTr="00323E66">
        <w:trPr>
          <w:trHeight w:val="30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на 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E66" w:rsidRPr="00323E66" w:rsidTr="00C020B9">
        <w:trPr>
          <w:trHeight w:val="177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C020B9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020B9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20B9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E66" w:rsidRPr="00323E66" w:rsidTr="00883CC9">
        <w:trPr>
          <w:trHeight w:val="69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</w:tcPr>
          <w:p w:rsidR="00323E66" w:rsidRPr="00C020B9" w:rsidRDefault="00323E66" w:rsidP="00C020B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23E66" w:rsidRPr="00323E66" w:rsidRDefault="00323E66" w:rsidP="00883C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323E66">
              <w:rPr>
                <w:b/>
                <w:bCs/>
                <w:color w:val="000000"/>
                <w:sz w:val="16"/>
                <w:szCs w:val="16"/>
              </w:rPr>
              <w:t>/202</w:t>
            </w:r>
            <w:r w:rsidR="00883CC9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23E66" w:rsidRPr="00323E66" w:rsidTr="00883CC9">
        <w:trPr>
          <w:trHeight w:val="3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C020B9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323E66" w:rsidRPr="00C020B9" w:rsidRDefault="00323E66" w:rsidP="00323E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E6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сумме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323E66" w:rsidRPr="00323E66" w:rsidRDefault="00323E66" w:rsidP="00323E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3E66">
              <w:rPr>
                <w:b/>
                <w:bCs/>
                <w:color w:val="000000"/>
                <w:sz w:val="16"/>
                <w:szCs w:val="16"/>
              </w:rPr>
              <w:t>в %</w:t>
            </w:r>
          </w:p>
        </w:tc>
      </w:tr>
      <w:tr w:rsidR="00323E66" w:rsidRPr="00323E66" w:rsidTr="005D2ED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2964,53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-527,66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-19,46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-0,6</w:t>
            </w:r>
          </w:p>
        </w:tc>
      </w:tr>
      <w:tr w:rsidR="00323E66" w:rsidRPr="00323E66" w:rsidTr="00C020B9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88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883C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</w:p>
        </w:tc>
      </w:tr>
      <w:tr w:rsidR="00323E66" w:rsidRPr="00323E66" w:rsidTr="00C020B9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23E66" w:rsidRPr="00323E66" w:rsidRDefault="00323E66" w:rsidP="001A3BED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 xml:space="preserve">Национальная </w:t>
            </w:r>
            <w:r w:rsidR="001A3BED">
              <w:rPr>
                <w:color w:val="000000"/>
                <w:sz w:val="16"/>
                <w:szCs w:val="16"/>
              </w:rPr>
              <w:t>безопасность</w:t>
            </w:r>
            <w:r w:rsidRPr="00323E66">
              <w:rPr>
                <w:color w:val="000000"/>
                <w:sz w:val="16"/>
                <w:szCs w:val="16"/>
              </w:rPr>
              <w:t xml:space="preserve"> (0</w:t>
            </w:r>
            <w:r w:rsidR="001A3BED">
              <w:rPr>
                <w:color w:val="000000"/>
                <w:sz w:val="16"/>
                <w:szCs w:val="16"/>
              </w:rPr>
              <w:t>3</w:t>
            </w:r>
            <w:r w:rsidRPr="00323E66">
              <w:rPr>
                <w:color w:val="000000"/>
                <w:sz w:val="16"/>
                <w:szCs w:val="16"/>
              </w:rPr>
              <w:t>00)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11536A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902F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02F97">
              <w:rPr>
                <w:color w:val="000000"/>
                <w:sz w:val="16"/>
                <w:szCs w:val="16"/>
              </w:rPr>
              <w:t>3376,5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Культура и кинематография (0800)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66" w:rsidRPr="00323E66" w:rsidRDefault="005D2ED8" w:rsidP="005D2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  <w:r w:rsidR="00323E66" w:rsidRPr="00323E66">
              <w:rPr>
                <w:color w:val="000000"/>
                <w:sz w:val="16"/>
                <w:szCs w:val="16"/>
              </w:rPr>
              <w:t xml:space="preserve"> (1</w:t>
            </w:r>
            <w:r>
              <w:rPr>
                <w:color w:val="000000"/>
                <w:sz w:val="16"/>
                <w:szCs w:val="16"/>
              </w:rPr>
              <w:t>0</w:t>
            </w:r>
            <w:r w:rsidR="00323E66" w:rsidRPr="00323E66">
              <w:rPr>
                <w:color w:val="000000"/>
                <w:sz w:val="16"/>
                <w:szCs w:val="16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11536A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D2ED8" w:rsidRPr="00323E66" w:rsidTr="005D2ED8">
        <w:trPr>
          <w:trHeight w:val="1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2ED8" w:rsidRPr="00323E66" w:rsidRDefault="005D2ED8" w:rsidP="00323E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культура(1100)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D2ED8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2ED8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2ED8" w:rsidRPr="00323E66" w:rsidRDefault="005D2ED8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323E66" w:rsidRDefault="00323E66" w:rsidP="005D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23E66" w:rsidRPr="00323E66" w:rsidTr="00C020B9">
        <w:trPr>
          <w:trHeight w:val="17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6"/>
                <w:szCs w:val="16"/>
              </w:rPr>
            </w:pPr>
            <w:r w:rsidRPr="00323E66">
              <w:rPr>
                <w:color w:val="000000"/>
                <w:sz w:val="16"/>
                <w:szCs w:val="16"/>
              </w:rPr>
              <w:t>ИТОГО 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9368,0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5527,04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66" w:rsidRPr="00323E66" w:rsidRDefault="00883CC9" w:rsidP="005D2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D18BB" w:rsidP="005D2ED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-3840,96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902F97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B50EF0" w:rsidP="00323E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0,7</w:t>
            </w:r>
          </w:p>
        </w:tc>
      </w:tr>
    </w:tbl>
    <w:p w:rsidR="00323E66" w:rsidRP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Общий объем бюджетных ассигнований на 202</w:t>
      </w:r>
      <w:r w:rsidR="00B50EF0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 xml:space="preserve"> год предусмотрен проектом бюджета в сумме </w:t>
      </w:r>
      <w:r w:rsidR="00C61E53">
        <w:rPr>
          <w:rFonts w:eastAsia="Calibri"/>
          <w:lang w:eastAsia="en-US"/>
        </w:rPr>
        <w:t>5</w:t>
      </w:r>
      <w:r w:rsidR="00B50EF0">
        <w:rPr>
          <w:rFonts w:eastAsia="Calibri"/>
          <w:lang w:eastAsia="en-US"/>
        </w:rPr>
        <w:t>595,04</w:t>
      </w:r>
      <w:r w:rsidRPr="00323E66">
        <w:rPr>
          <w:rFonts w:eastAsia="Calibri"/>
          <w:lang w:eastAsia="en-US"/>
        </w:rPr>
        <w:t xml:space="preserve"> тыс. руб., что составляет </w:t>
      </w:r>
      <w:r w:rsidR="00DA18C5">
        <w:rPr>
          <w:rFonts w:eastAsia="Calibri"/>
          <w:lang w:eastAsia="en-US"/>
        </w:rPr>
        <w:t>10</w:t>
      </w:r>
      <w:r w:rsidR="006E78FF">
        <w:rPr>
          <w:rFonts w:eastAsia="Calibri"/>
          <w:lang w:eastAsia="en-US"/>
        </w:rPr>
        <w:t>1</w:t>
      </w:r>
      <w:r w:rsidR="00DA18C5">
        <w:rPr>
          <w:rFonts w:eastAsia="Calibri"/>
          <w:lang w:eastAsia="en-US"/>
        </w:rPr>
        <w:t>,</w:t>
      </w:r>
      <w:r w:rsidR="00C61E53">
        <w:rPr>
          <w:rFonts w:eastAsia="Calibri"/>
          <w:lang w:eastAsia="en-US"/>
        </w:rPr>
        <w:t>23</w:t>
      </w:r>
      <w:r w:rsidRPr="00323E66">
        <w:rPr>
          <w:rFonts w:eastAsia="Calibri"/>
          <w:lang w:eastAsia="en-US"/>
        </w:rPr>
        <w:t>% к уточненным плановым назначениям на 202</w:t>
      </w:r>
      <w:r w:rsidR="00B50EF0">
        <w:rPr>
          <w:rFonts w:eastAsia="Calibri"/>
          <w:lang w:eastAsia="en-US"/>
        </w:rPr>
        <w:t>3</w:t>
      </w:r>
      <w:r w:rsidRPr="00323E66">
        <w:rPr>
          <w:rFonts w:eastAsia="Calibri"/>
          <w:lang w:eastAsia="en-US"/>
        </w:rPr>
        <w:t xml:space="preserve"> год (</w:t>
      </w:r>
      <w:r w:rsidR="00B50EF0">
        <w:rPr>
          <w:rFonts w:eastAsia="Calibri"/>
          <w:lang w:eastAsia="en-US"/>
        </w:rPr>
        <w:t>9368,0</w:t>
      </w:r>
      <w:r w:rsidRPr="00323E66">
        <w:rPr>
          <w:rFonts w:eastAsia="Calibri"/>
          <w:lang w:eastAsia="en-US"/>
        </w:rPr>
        <w:t xml:space="preserve"> тыс. </w:t>
      </w:r>
      <w:r w:rsidRPr="00C020B9">
        <w:rPr>
          <w:rFonts w:eastAsia="Calibri"/>
          <w:lang w:eastAsia="en-US"/>
        </w:rPr>
        <w:t xml:space="preserve">руб.) и </w:t>
      </w:r>
      <w:r w:rsidR="006E78FF">
        <w:rPr>
          <w:rFonts w:eastAsia="Calibri"/>
          <w:lang w:eastAsia="en-US"/>
        </w:rPr>
        <w:t>59,72</w:t>
      </w:r>
      <w:r w:rsidRPr="00C020B9">
        <w:rPr>
          <w:rFonts w:eastAsia="Calibri"/>
          <w:lang w:eastAsia="en-US"/>
        </w:rPr>
        <w:t xml:space="preserve"> % к ожидаемому исполнению в 202</w:t>
      </w:r>
      <w:r w:rsidR="00B50EF0">
        <w:rPr>
          <w:rFonts w:eastAsia="Calibri"/>
          <w:lang w:eastAsia="en-US"/>
        </w:rPr>
        <w:t>2</w:t>
      </w:r>
      <w:r w:rsidRPr="00C020B9">
        <w:rPr>
          <w:rFonts w:eastAsia="Calibri"/>
          <w:lang w:eastAsia="en-US"/>
        </w:rPr>
        <w:t>году (</w:t>
      </w:r>
      <w:r w:rsidR="00B50EF0">
        <w:rPr>
          <w:rFonts w:eastAsia="Calibri"/>
          <w:lang w:eastAsia="en-US"/>
        </w:rPr>
        <w:t>9368,0</w:t>
      </w:r>
      <w:r w:rsidRPr="00C020B9">
        <w:rPr>
          <w:rFonts w:eastAsia="Calibri"/>
          <w:lang w:eastAsia="en-US"/>
        </w:rPr>
        <w:t xml:space="preserve"> тыс. руб.).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i/>
          <w:color w:val="000000"/>
          <w:lang w:eastAsia="en-US"/>
        </w:rPr>
        <w:t>Увеличение</w:t>
      </w:r>
      <w:r w:rsidRPr="00323E66">
        <w:rPr>
          <w:color w:val="000000"/>
          <w:lang w:eastAsia="en-US"/>
        </w:rPr>
        <w:t xml:space="preserve"> бюджетных ассигнований в абсолютном и процентном выражении в сравнении с уточненными плановыми ассигнованиями 202</w:t>
      </w:r>
      <w:r w:rsidR="0011536A">
        <w:rPr>
          <w:color w:val="000000"/>
          <w:lang w:eastAsia="en-US"/>
        </w:rPr>
        <w:t>3</w:t>
      </w:r>
      <w:r w:rsidRPr="00323E66">
        <w:rPr>
          <w:color w:val="000000"/>
          <w:lang w:eastAsia="en-US"/>
        </w:rPr>
        <w:t xml:space="preserve"> года планируется по следующим разделам:</w:t>
      </w:r>
    </w:p>
    <w:p w:rsid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- 0</w:t>
      </w:r>
      <w:r w:rsidR="00DA18C5">
        <w:rPr>
          <w:rFonts w:eastAsia="Calibri"/>
          <w:lang w:eastAsia="en-US"/>
        </w:rPr>
        <w:t>2</w:t>
      </w:r>
      <w:r w:rsidRPr="00323E66">
        <w:rPr>
          <w:rFonts w:eastAsia="Calibri"/>
          <w:lang w:eastAsia="en-US"/>
        </w:rPr>
        <w:t>00 «</w:t>
      </w:r>
      <w:r w:rsidR="00DA18C5">
        <w:rPr>
          <w:rFonts w:eastAsia="Calibri"/>
          <w:lang w:eastAsia="en-US"/>
        </w:rPr>
        <w:t>Национальная оборона</w:t>
      </w:r>
      <w:r w:rsidRPr="00323E66">
        <w:rPr>
          <w:rFonts w:eastAsia="Calibri"/>
          <w:lang w:eastAsia="en-US"/>
        </w:rPr>
        <w:t xml:space="preserve">» на </w:t>
      </w:r>
      <w:r w:rsidR="0011536A">
        <w:rPr>
          <w:rFonts w:eastAsia="Calibri"/>
          <w:lang w:eastAsia="en-US"/>
        </w:rPr>
        <w:t>52,8</w:t>
      </w:r>
      <w:r w:rsidRPr="00323E66">
        <w:rPr>
          <w:rFonts w:eastAsia="Calibri"/>
          <w:lang w:eastAsia="en-US"/>
        </w:rPr>
        <w:t xml:space="preserve"> тыс. руб., или на </w:t>
      </w:r>
      <w:r w:rsidR="0011536A">
        <w:rPr>
          <w:rFonts w:eastAsia="Calibri"/>
          <w:lang w:eastAsia="en-US"/>
        </w:rPr>
        <w:t>1</w:t>
      </w:r>
      <w:r w:rsidR="00C61E53">
        <w:rPr>
          <w:rFonts w:eastAsia="Calibri"/>
          <w:lang w:eastAsia="en-US"/>
        </w:rPr>
        <w:t>4,</w:t>
      </w:r>
      <w:r w:rsidR="0011536A">
        <w:rPr>
          <w:rFonts w:eastAsia="Calibri"/>
          <w:lang w:eastAsia="en-US"/>
        </w:rPr>
        <w:t>4</w:t>
      </w:r>
      <w:r w:rsidRPr="00323E66">
        <w:rPr>
          <w:rFonts w:eastAsia="Calibri"/>
          <w:lang w:eastAsia="en-US"/>
        </w:rPr>
        <w:t>%;</w:t>
      </w:r>
    </w:p>
    <w:p w:rsidR="0011536A" w:rsidRPr="00323E66" w:rsidRDefault="0011536A" w:rsidP="0011536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-1000 « Социальная политика» на 52,8 тыс. руб., или на 31,4%.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>По остальным разделам</w:t>
      </w:r>
      <w:r w:rsidRPr="00323E66">
        <w:rPr>
          <w:rFonts w:eastAsia="Calibri"/>
          <w:i/>
          <w:color w:val="000000"/>
          <w:lang w:eastAsia="en-US"/>
        </w:rPr>
        <w:t xml:space="preserve"> прогнозируется снижение </w:t>
      </w:r>
      <w:r w:rsidRPr="00323E66">
        <w:rPr>
          <w:color w:val="000000"/>
          <w:lang w:eastAsia="en-US"/>
        </w:rPr>
        <w:t>бюджетных ассигнований, в том числе</w:t>
      </w:r>
    </w:p>
    <w:p w:rsid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</w:rPr>
        <w:t xml:space="preserve">-  </w:t>
      </w:r>
      <w:r w:rsidRPr="00323E66">
        <w:rPr>
          <w:rFonts w:eastAsia="Calibri"/>
          <w:lang w:eastAsia="en-US"/>
        </w:rPr>
        <w:t xml:space="preserve">0100 «Общегосударственные вопросы» на сумму </w:t>
      </w:r>
      <w:r w:rsidR="0011536A">
        <w:rPr>
          <w:rFonts w:eastAsia="Calibri"/>
          <w:lang w:eastAsia="en-US"/>
        </w:rPr>
        <w:t>527,66</w:t>
      </w:r>
      <w:r w:rsidRPr="00323E66">
        <w:rPr>
          <w:rFonts w:eastAsia="Calibri"/>
          <w:lang w:eastAsia="en-US"/>
        </w:rPr>
        <w:t xml:space="preserve"> тыс. руб., или на </w:t>
      </w:r>
      <w:r w:rsidR="005F71D5">
        <w:rPr>
          <w:rFonts w:eastAsia="Calibri"/>
          <w:lang w:eastAsia="en-US"/>
        </w:rPr>
        <w:t>1</w:t>
      </w:r>
      <w:r w:rsidR="0011536A">
        <w:rPr>
          <w:rFonts w:eastAsia="Calibri"/>
          <w:lang w:eastAsia="en-US"/>
        </w:rPr>
        <w:t>4</w:t>
      </w:r>
      <w:r w:rsidR="005F71D5">
        <w:rPr>
          <w:rFonts w:eastAsia="Calibri"/>
          <w:lang w:eastAsia="en-US"/>
        </w:rPr>
        <w:t>,</w:t>
      </w:r>
      <w:r w:rsidR="0011536A">
        <w:rPr>
          <w:rFonts w:eastAsia="Calibri"/>
          <w:lang w:eastAsia="en-US"/>
        </w:rPr>
        <w:t>8</w:t>
      </w:r>
      <w:r w:rsidRPr="00323E66">
        <w:rPr>
          <w:rFonts w:eastAsia="Calibri"/>
          <w:lang w:eastAsia="en-US"/>
        </w:rPr>
        <w:t>%;</w:t>
      </w:r>
    </w:p>
    <w:p w:rsidR="0011536A" w:rsidRDefault="0011536A" w:rsidP="0011536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-0300 «Национальная безопасность» на 10,0 тыс. руб., или 28,5%;</w:t>
      </w:r>
    </w:p>
    <w:p w:rsidR="00323E66" w:rsidRDefault="00323E66" w:rsidP="00323E66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>- 0500 «Жилищно-коммунальное хозяйство» на</w:t>
      </w:r>
      <w:r w:rsidR="006E1C06">
        <w:rPr>
          <w:rFonts w:eastAsia="Calibri"/>
          <w:lang w:eastAsia="en-US"/>
        </w:rPr>
        <w:t xml:space="preserve"> </w:t>
      </w:r>
      <w:r w:rsidR="0011536A">
        <w:rPr>
          <w:rFonts w:eastAsia="Calibri"/>
          <w:lang w:eastAsia="en-US"/>
        </w:rPr>
        <w:t>3376,5</w:t>
      </w:r>
      <w:r w:rsidR="005F71D5">
        <w:rPr>
          <w:rFonts w:eastAsia="Calibri"/>
          <w:lang w:eastAsia="en-US"/>
        </w:rPr>
        <w:t xml:space="preserve"> </w:t>
      </w:r>
      <w:r w:rsidRPr="00323E66">
        <w:rPr>
          <w:rFonts w:eastAsia="Calibri"/>
          <w:lang w:eastAsia="en-US"/>
        </w:rPr>
        <w:t xml:space="preserve">тыс. руб., или на </w:t>
      </w:r>
      <w:r w:rsidR="0011536A">
        <w:rPr>
          <w:rFonts w:eastAsia="Calibri"/>
          <w:lang w:eastAsia="en-US"/>
        </w:rPr>
        <w:t>97,6</w:t>
      </w:r>
      <w:r w:rsidRPr="00323E66">
        <w:rPr>
          <w:rFonts w:eastAsia="Calibri"/>
          <w:lang w:eastAsia="en-US"/>
        </w:rPr>
        <w:t>%;</w:t>
      </w:r>
    </w:p>
    <w:p w:rsidR="0011536A" w:rsidRDefault="0011536A" w:rsidP="0011536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-0800 «Культура и кинематография» на 38,4 тыс. руб., или на 2,14%;</w:t>
      </w:r>
    </w:p>
    <w:p w:rsidR="00323E66" w:rsidRPr="00323E66" w:rsidRDefault="00323E66" w:rsidP="00323E66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23E66">
        <w:rPr>
          <w:color w:val="000000"/>
          <w:lang w:eastAsia="en-US"/>
        </w:rPr>
        <w:t xml:space="preserve">Пояснительная записка не </w:t>
      </w:r>
      <w:proofErr w:type="gramStart"/>
      <w:r w:rsidRPr="00323E66">
        <w:rPr>
          <w:color w:val="000000"/>
          <w:lang w:eastAsia="en-US"/>
        </w:rPr>
        <w:t>расшифровывает</w:t>
      </w:r>
      <w:proofErr w:type="gramEnd"/>
      <w:r w:rsidRPr="00323E66">
        <w:rPr>
          <w:color w:val="000000"/>
          <w:lang w:eastAsia="en-US"/>
        </w:rPr>
        <w:t xml:space="preserve"> почему планируется  снижение расходов по разделу 0500 «Жилищно-коммунальное хозяйство».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  <w:r w:rsidRPr="00323E66">
        <w:rPr>
          <w:rFonts w:eastAsia="Calibri"/>
        </w:rPr>
        <w:t>Структура расходов бюджета поселения на 202</w:t>
      </w:r>
      <w:r w:rsidR="0011536A">
        <w:rPr>
          <w:rFonts w:eastAsia="Calibri"/>
        </w:rPr>
        <w:t>3</w:t>
      </w:r>
      <w:r w:rsidRPr="00323E66">
        <w:rPr>
          <w:rFonts w:eastAsia="Calibri"/>
        </w:rPr>
        <w:t xml:space="preserve"> год и ее изменение по сравнению с фактическим исполнением бюджета за 20</w:t>
      </w:r>
      <w:r w:rsidR="005F71D5">
        <w:rPr>
          <w:rFonts w:eastAsia="Calibri"/>
        </w:rPr>
        <w:t>2</w:t>
      </w:r>
      <w:r w:rsidR="0011536A">
        <w:rPr>
          <w:rFonts w:eastAsia="Calibri"/>
        </w:rPr>
        <w:t>1</w:t>
      </w:r>
      <w:r w:rsidRPr="00323E66">
        <w:rPr>
          <w:rFonts w:eastAsia="Calibri"/>
        </w:rPr>
        <w:t xml:space="preserve"> год и ожидаемым исполнением бюджета в 202</w:t>
      </w:r>
      <w:r w:rsidR="0011536A">
        <w:rPr>
          <w:rFonts w:eastAsia="Calibri"/>
        </w:rPr>
        <w:t>2</w:t>
      </w:r>
      <w:r w:rsidRPr="00323E66">
        <w:rPr>
          <w:rFonts w:eastAsia="Calibri"/>
        </w:rPr>
        <w:t xml:space="preserve"> году, приведена в  Таблице № 6:</w:t>
      </w:r>
    </w:p>
    <w:p w:rsidR="00323E66" w:rsidRPr="00323E66" w:rsidRDefault="00323E66" w:rsidP="00323E66">
      <w:pPr>
        <w:jc w:val="right"/>
        <w:rPr>
          <w:rFonts w:eastAsia="Calibri"/>
          <w:sz w:val="18"/>
          <w:szCs w:val="18"/>
        </w:rPr>
      </w:pPr>
      <w:r w:rsidRPr="00323E66">
        <w:rPr>
          <w:rFonts w:eastAsia="Calibri"/>
          <w:sz w:val="18"/>
          <w:szCs w:val="18"/>
        </w:rPr>
        <w:t>Таблица № 6 (тыс. 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850"/>
        <w:gridCol w:w="1134"/>
        <w:gridCol w:w="851"/>
        <w:gridCol w:w="850"/>
        <w:gridCol w:w="851"/>
        <w:gridCol w:w="992"/>
        <w:gridCol w:w="709"/>
      </w:tblGrid>
      <w:tr w:rsidR="00323E66" w:rsidRPr="00323E66" w:rsidTr="00FD0378">
        <w:trPr>
          <w:trHeight w:val="495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Ожидаемое исполнение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Доля %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323E66" w:rsidRPr="00323E66" w:rsidRDefault="00323E66" w:rsidP="0011536A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Отклонение 202</w:t>
            </w:r>
            <w:r w:rsidR="0011536A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>/202</w:t>
            </w:r>
            <w:r w:rsidR="0011536A">
              <w:rPr>
                <w:color w:val="000000"/>
                <w:sz w:val="18"/>
                <w:szCs w:val="18"/>
              </w:rPr>
              <w:t>2</w:t>
            </w:r>
          </w:p>
        </w:tc>
      </w:tr>
      <w:tr w:rsidR="00323E66" w:rsidRPr="00323E66" w:rsidTr="00FD0378">
        <w:trPr>
          <w:trHeight w:val="49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11536A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 за 20</w:t>
            </w:r>
            <w:r w:rsidR="00CB33CF">
              <w:rPr>
                <w:color w:val="000000"/>
                <w:sz w:val="18"/>
                <w:szCs w:val="18"/>
              </w:rPr>
              <w:t>2</w:t>
            </w:r>
            <w:r w:rsidR="0011536A">
              <w:rPr>
                <w:color w:val="000000"/>
                <w:sz w:val="18"/>
                <w:szCs w:val="18"/>
              </w:rPr>
              <w:t>1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11536A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за  202</w:t>
            </w:r>
            <w:r w:rsidR="0011536A">
              <w:rPr>
                <w:color w:val="000000"/>
                <w:sz w:val="18"/>
                <w:szCs w:val="18"/>
              </w:rPr>
              <w:t>2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11536A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 202</w:t>
            </w:r>
            <w:r w:rsidR="0011536A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23E66" w:rsidRPr="00323E66" w:rsidRDefault="00323E66" w:rsidP="00323E66">
            <w:pPr>
              <w:ind w:right="105"/>
              <w:jc w:val="center"/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в %</w:t>
            </w:r>
          </w:p>
        </w:tc>
      </w:tr>
      <w:tr w:rsidR="00323E66" w:rsidRPr="00323E66" w:rsidTr="008A45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Общегосударственные вопросы (0100)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A45F6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C073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E0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-14,7</w:t>
            </w:r>
          </w:p>
        </w:tc>
      </w:tr>
      <w:tr w:rsidR="00323E66" w:rsidRPr="00323E66" w:rsidTr="008A45F6">
        <w:trPr>
          <w:trHeight w:val="20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Национальная оборона (0200)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A45F6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E06E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</w:tr>
      <w:tr w:rsidR="00323E66" w:rsidRPr="00323E66" w:rsidTr="008A45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B334D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Национальная </w:t>
            </w:r>
            <w:r w:rsidR="003B334D">
              <w:rPr>
                <w:color w:val="000000"/>
                <w:sz w:val="18"/>
                <w:szCs w:val="18"/>
              </w:rPr>
              <w:t>безопасность</w:t>
            </w:r>
            <w:r w:rsidRPr="00323E66">
              <w:rPr>
                <w:color w:val="000000"/>
                <w:sz w:val="18"/>
                <w:szCs w:val="18"/>
              </w:rPr>
              <w:t xml:space="preserve"> (0</w:t>
            </w:r>
            <w:r w:rsidR="003B334D">
              <w:rPr>
                <w:color w:val="000000"/>
                <w:sz w:val="18"/>
                <w:szCs w:val="18"/>
              </w:rPr>
              <w:t>3</w:t>
            </w:r>
            <w:r w:rsidRPr="00323E66">
              <w:rPr>
                <w:color w:val="000000"/>
                <w:sz w:val="18"/>
                <w:szCs w:val="18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A45F6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-28,5</w:t>
            </w:r>
          </w:p>
        </w:tc>
      </w:tr>
      <w:tr w:rsidR="00323E66" w:rsidRPr="00323E66" w:rsidTr="008A45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>Жилищно-коммунальное хозяйство (0500)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A45F6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C073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-97,6</w:t>
            </w:r>
          </w:p>
        </w:tc>
      </w:tr>
      <w:tr w:rsidR="00323E66" w:rsidRPr="00323E66" w:rsidTr="008A45F6">
        <w:trPr>
          <w:trHeight w:val="1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323E66" w:rsidP="00323E66">
            <w:pPr>
              <w:rPr>
                <w:color w:val="000000"/>
                <w:sz w:val="18"/>
                <w:szCs w:val="18"/>
              </w:rPr>
            </w:pPr>
            <w:r w:rsidRPr="00323E66">
              <w:rPr>
                <w:color w:val="000000"/>
                <w:sz w:val="18"/>
                <w:szCs w:val="18"/>
              </w:rPr>
              <w:t xml:space="preserve">Культура и кинематография </w:t>
            </w:r>
            <w:r w:rsidRPr="00323E66">
              <w:rPr>
                <w:color w:val="000000"/>
                <w:sz w:val="18"/>
                <w:szCs w:val="18"/>
              </w:rPr>
              <w:lastRenderedPageBreak/>
              <w:t>(0800)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8A45F6" w:rsidP="00CB33C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8B41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2,14</w:t>
            </w:r>
          </w:p>
        </w:tc>
      </w:tr>
      <w:tr w:rsidR="00C0732F" w:rsidRPr="00323E66" w:rsidTr="00FD0378">
        <w:trPr>
          <w:trHeight w:val="12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Default="00C0732F" w:rsidP="00CB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политика(1000)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Default="008A45F6" w:rsidP="00C073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732F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2E6E0E" w:rsidP="008B41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</w:tr>
      <w:tr w:rsidR="00323E66" w:rsidRPr="00323E66" w:rsidTr="008A45F6">
        <w:trPr>
          <w:trHeight w:val="35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323E66" w:rsidRDefault="00CB33CF" w:rsidP="00CB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  <w:r w:rsidR="00323E66" w:rsidRPr="00323E66">
              <w:rPr>
                <w:color w:val="000000"/>
                <w:sz w:val="18"/>
                <w:szCs w:val="18"/>
              </w:rPr>
              <w:t xml:space="preserve"> (1</w:t>
            </w:r>
            <w:r>
              <w:rPr>
                <w:color w:val="000000"/>
                <w:sz w:val="18"/>
                <w:szCs w:val="18"/>
              </w:rPr>
              <w:t>1</w:t>
            </w:r>
            <w:r w:rsidR="00323E66" w:rsidRPr="00323E66">
              <w:rPr>
                <w:color w:val="000000"/>
                <w:sz w:val="18"/>
                <w:szCs w:val="18"/>
              </w:rPr>
              <w:t>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23E66" w:rsidRPr="00323E66" w:rsidRDefault="00CF7114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B5A19" w:rsidP="0032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8B4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323E66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0732F" w:rsidRPr="00323E66" w:rsidTr="00FD0378">
        <w:trPr>
          <w:trHeight w:val="35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C073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Default="00C0732F" w:rsidP="00CB33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Default="00C0732F" w:rsidP="008B4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8B41D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732F" w:rsidRPr="00323E66" w:rsidRDefault="00C0732F" w:rsidP="00323E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E66" w:rsidRPr="00323E66" w:rsidTr="00FD0378">
        <w:trPr>
          <w:trHeight w:val="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2E6E0E" w:rsidRDefault="00323E66" w:rsidP="00323E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5F6" w:rsidRPr="002E6E0E" w:rsidRDefault="008A45F6" w:rsidP="008A45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6064,05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2E6E0E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E66" w:rsidRPr="002E6E0E" w:rsidRDefault="00CF7114" w:rsidP="008B41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9368,0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2E6E0E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23E66" w:rsidRPr="002E6E0E" w:rsidRDefault="00CF7114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5527,04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E66" w:rsidRPr="002E6E0E" w:rsidRDefault="00323E66" w:rsidP="0032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6E0E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2E6E0E" w:rsidRDefault="002E6E0E" w:rsidP="008B41D8">
            <w:pPr>
              <w:jc w:val="center"/>
              <w:rPr>
                <w:color w:val="000000"/>
                <w:sz w:val="18"/>
                <w:szCs w:val="18"/>
              </w:rPr>
            </w:pPr>
            <w:r w:rsidRPr="002E6E0E">
              <w:rPr>
                <w:color w:val="000000"/>
                <w:sz w:val="18"/>
                <w:szCs w:val="18"/>
              </w:rPr>
              <w:t>-3840,96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3E66" w:rsidRPr="00323E66" w:rsidRDefault="002E6E0E" w:rsidP="00323E66">
            <w:pPr>
              <w:jc w:val="center"/>
              <w:rPr>
                <w:color w:val="000000"/>
                <w:sz w:val="18"/>
                <w:szCs w:val="18"/>
              </w:rPr>
            </w:pPr>
            <w:r w:rsidRPr="002E6E0E">
              <w:rPr>
                <w:color w:val="000000"/>
                <w:sz w:val="18"/>
                <w:szCs w:val="18"/>
              </w:rPr>
              <w:t>-41,0</w:t>
            </w:r>
          </w:p>
        </w:tc>
      </w:tr>
    </w:tbl>
    <w:p w:rsidR="00323E66" w:rsidRPr="00323E66" w:rsidRDefault="00323E66" w:rsidP="00323E66">
      <w:pPr>
        <w:ind w:firstLine="539"/>
        <w:jc w:val="both"/>
        <w:rPr>
          <w:rFonts w:eastAsia="Calibri"/>
          <w:lang w:val="x-none" w:eastAsia="x-none"/>
        </w:rPr>
      </w:pPr>
      <w:r w:rsidRPr="00323E66">
        <w:rPr>
          <w:rFonts w:eastAsia="Calibri"/>
          <w:lang w:val="x-none" w:eastAsia="x-none"/>
        </w:rPr>
        <w:t>Из приведенного анализа в Т</w:t>
      </w:r>
      <w:r w:rsidRPr="00323E66">
        <w:rPr>
          <w:rFonts w:eastAsia="Calibri"/>
          <w:i/>
          <w:lang w:val="x-none" w:eastAsia="x-none"/>
        </w:rPr>
        <w:t>аблице № 6</w:t>
      </w:r>
      <w:r w:rsidRPr="00323E66">
        <w:rPr>
          <w:rFonts w:eastAsia="Calibri"/>
          <w:lang w:val="x-none" w:eastAsia="x-none"/>
        </w:rPr>
        <w:t xml:space="preserve"> следует, что предлагаемые к утверждению параметры на 202</w:t>
      </w:r>
      <w:r w:rsidR="00CF5D93">
        <w:rPr>
          <w:rFonts w:eastAsia="Calibri"/>
          <w:lang w:eastAsia="x-none"/>
        </w:rPr>
        <w:t>3</w:t>
      </w:r>
      <w:r w:rsidRPr="00323E66">
        <w:rPr>
          <w:rFonts w:eastAsia="Calibri"/>
          <w:lang w:val="x-none" w:eastAsia="x-none"/>
        </w:rPr>
        <w:t xml:space="preserve"> финансовый год в сумме </w:t>
      </w:r>
      <w:r w:rsidR="00FD0378">
        <w:rPr>
          <w:rFonts w:eastAsia="Calibri"/>
          <w:lang w:eastAsia="x-none"/>
        </w:rPr>
        <w:t>5</w:t>
      </w:r>
      <w:r w:rsidR="00CF5D93">
        <w:rPr>
          <w:rFonts w:eastAsia="Calibri"/>
          <w:lang w:eastAsia="x-none"/>
        </w:rPr>
        <w:t>527,04</w:t>
      </w:r>
      <w:r w:rsidRPr="00323E66">
        <w:rPr>
          <w:rFonts w:eastAsia="Calibri"/>
          <w:lang w:val="x-none" w:eastAsia="x-none"/>
        </w:rPr>
        <w:t xml:space="preserve"> тыс. руб. ниже расходных обязательств, исполненных в 20</w:t>
      </w:r>
      <w:r w:rsidR="00E06E46">
        <w:rPr>
          <w:rFonts w:eastAsia="Calibri"/>
          <w:lang w:eastAsia="x-none"/>
        </w:rPr>
        <w:t>2</w:t>
      </w:r>
      <w:r w:rsidR="00CF5D93">
        <w:rPr>
          <w:rFonts w:eastAsia="Calibri"/>
          <w:lang w:eastAsia="x-none"/>
        </w:rPr>
        <w:t>1</w:t>
      </w:r>
      <w:r w:rsidRPr="00323E66">
        <w:rPr>
          <w:rFonts w:eastAsia="Calibri"/>
          <w:lang w:val="x-none" w:eastAsia="x-none"/>
        </w:rPr>
        <w:t xml:space="preserve"> году на </w:t>
      </w:r>
      <w:r w:rsidR="00FD0378">
        <w:rPr>
          <w:rFonts w:eastAsia="Calibri"/>
          <w:lang w:eastAsia="x-none"/>
        </w:rPr>
        <w:t>5</w:t>
      </w:r>
      <w:r w:rsidR="00CF5D93">
        <w:rPr>
          <w:rFonts w:eastAsia="Calibri"/>
          <w:lang w:eastAsia="x-none"/>
        </w:rPr>
        <w:t>37,01</w:t>
      </w:r>
      <w:r w:rsidR="00FD0378">
        <w:rPr>
          <w:rFonts w:eastAsia="Calibri"/>
          <w:lang w:eastAsia="x-none"/>
        </w:rPr>
        <w:t xml:space="preserve"> </w:t>
      </w:r>
      <w:r w:rsidRPr="00323E66">
        <w:rPr>
          <w:rFonts w:eastAsia="Calibri"/>
          <w:lang w:val="x-none" w:eastAsia="x-none"/>
        </w:rPr>
        <w:t>тыс. руб., и ниже ожидаемого исполнения в 202</w:t>
      </w:r>
      <w:r w:rsidR="00CF5D93">
        <w:rPr>
          <w:rFonts w:eastAsia="Calibri"/>
          <w:lang w:eastAsia="x-none"/>
        </w:rPr>
        <w:t>2</w:t>
      </w:r>
      <w:r w:rsidRPr="00323E66">
        <w:rPr>
          <w:rFonts w:eastAsia="Calibri"/>
          <w:lang w:val="x-none" w:eastAsia="x-none"/>
        </w:rPr>
        <w:t xml:space="preserve"> году на </w:t>
      </w:r>
      <w:r w:rsidR="00FD0378">
        <w:rPr>
          <w:rFonts w:eastAsia="Calibri"/>
          <w:lang w:eastAsia="x-none"/>
        </w:rPr>
        <w:t>3</w:t>
      </w:r>
      <w:r w:rsidR="00CF5D93">
        <w:rPr>
          <w:rFonts w:eastAsia="Calibri"/>
          <w:lang w:eastAsia="x-none"/>
        </w:rPr>
        <w:t>840,96</w:t>
      </w:r>
      <w:r w:rsidRPr="00323E66">
        <w:rPr>
          <w:rFonts w:eastAsia="Calibri"/>
          <w:lang w:val="x-none" w:eastAsia="x-none"/>
        </w:rPr>
        <w:t xml:space="preserve"> тыс. руб. </w:t>
      </w:r>
    </w:p>
    <w:p w:rsidR="00323E66" w:rsidRPr="00323E66" w:rsidRDefault="00323E66" w:rsidP="00323E66">
      <w:pPr>
        <w:ind w:firstLine="708"/>
        <w:jc w:val="both"/>
        <w:rPr>
          <w:rFonts w:eastAsia="Calibri"/>
          <w:color w:val="000000"/>
        </w:rPr>
      </w:pPr>
      <w:bookmarkStart w:id="0" w:name="dst1443"/>
      <w:bookmarkStart w:id="1" w:name="dst4463"/>
      <w:bookmarkEnd w:id="0"/>
      <w:bookmarkEnd w:id="1"/>
      <w:r w:rsidRPr="00323E66">
        <w:rPr>
          <w:rFonts w:eastAsia="Calibri"/>
          <w:color w:val="000000"/>
        </w:rPr>
        <w:t>Приоритетным направлением расходов бюджета МО СП на 202</w:t>
      </w:r>
      <w:r w:rsidR="00CF5D93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год и на плановый период 202</w:t>
      </w:r>
      <w:r w:rsidR="00CF5D93">
        <w:rPr>
          <w:rFonts w:eastAsia="Calibri"/>
          <w:color w:val="000000"/>
        </w:rPr>
        <w:t>4</w:t>
      </w:r>
      <w:r w:rsidRPr="00323E66">
        <w:rPr>
          <w:rFonts w:eastAsia="Calibri"/>
          <w:color w:val="000000"/>
        </w:rPr>
        <w:t xml:space="preserve"> и 202</w:t>
      </w:r>
      <w:r w:rsidR="00CF5D93">
        <w:rPr>
          <w:rFonts w:eastAsia="Calibri"/>
          <w:color w:val="000000"/>
        </w:rPr>
        <w:t>5</w:t>
      </w:r>
      <w:r w:rsidRPr="00323E66">
        <w:rPr>
          <w:rFonts w:eastAsia="Calibri"/>
          <w:color w:val="000000"/>
        </w:rPr>
        <w:t xml:space="preserve"> годов являются общегосударственные вопросы – в пределах </w:t>
      </w:r>
      <w:r w:rsidR="00FD0378">
        <w:rPr>
          <w:rFonts w:eastAsia="Calibri"/>
          <w:color w:val="000000"/>
        </w:rPr>
        <w:t>54,</w:t>
      </w:r>
      <w:r w:rsidR="00CF5D93">
        <w:rPr>
          <w:rFonts w:eastAsia="Calibri"/>
          <w:color w:val="000000"/>
        </w:rPr>
        <w:t>5</w:t>
      </w:r>
      <w:r w:rsidRPr="00323E66">
        <w:rPr>
          <w:rFonts w:eastAsia="Calibri"/>
          <w:color w:val="000000"/>
        </w:rPr>
        <w:t>% в структуре расходов.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Объем расходов по отраслям так называемого «Социального блока» (культура, социальная политика) в 202</w:t>
      </w:r>
      <w:r w:rsidR="00CF5D93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году составляет </w:t>
      </w:r>
      <w:r w:rsidR="000F03DF">
        <w:rPr>
          <w:rFonts w:eastAsia="Calibri"/>
          <w:color w:val="000000"/>
        </w:rPr>
        <w:t>1976,6</w:t>
      </w:r>
      <w:r w:rsidRPr="00323E66">
        <w:rPr>
          <w:rFonts w:eastAsia="Calibri"/>
          <w:color w:val="000000"/>
        </w:rPr>
        <w:t xml:space="preserve"> тыс. руб. или </w:t>
      </w:r>
      <w:r w:rsidR="00FD0378">
        <w:rPr>
          <w:rFonts w:eastAsia="Calibri"/>
          <w:color w:val="000000"/>
        </w:rPr>
        <w:t>35</w:t>
      </w:r>
      <w:r w:rsidR="00860A20">
        <w:rPr>
          <w:rFonts w:eastAsia="Calibri"/>
          <w:color w:val="000000"/>
        </w:rPr>
        <w:t>,</w:t>
      </w:r>
      <w:r w:rsidR="000F03DF">
        <w:rPr>
          <w:rFonts w:eastAsia="Calibri"/>
          <w:color w:val="000000"/>
        </w:rPr>
        <w:t>7</w:t>
      </w:r>
      <w:r w:rsidRPr="00323E66">
        <w:rPr>
          <w:rFonts w:eastAsia="Calibri"/>
          <w:color w:val="000000"/>
        </w:rPr>
        <w:t>%.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01 «Общегосударственные вопросы»</w:t>
      </w:r>
      <w:r w:rsidRPr="00323E66">
        <w:rPr>
          <w:rFonts w:eastAsia="Calibri"/>
          <w:color w:val="000000"/>
        </w:rPr>
        <w:t> на 202</w:t>
      </w:r>
      <w:r w:rsidR="000F03DF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год  предусмотрены на  обеспечение деятельности главы муниципального образования (0102); обеспечение деятельности сельской администрации (0104): другие общегосударственные вопросы (0113)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02 «Национальная оборона»</w:t>
      </w:r>
      <w:r w:rsidRPr="00323E66">
        <w:rPr>
          <w:rFonts w:eastAsia="Calibri"/>
          <w:color w:val="000000"/>
        </w:rPr>
        <w:t> на 202</w:t>
      </w:r>
      <w:r w:rsidR="000F03DF">
        <w:rPr>
          <w:rFonts w:eastAsia="Calibri"/>
          <w:color w:val="000000"/>
        </w:rPr>
        <w:t>3</w:t>
      </w:r>
      <w:r w:rsidR="00BA6F63">
        <w:rPr>
          <w:rFonts w:eastAsia="Calibri"/>
          <w:color w:val="000000"/>
        </w:rPr>
        <w:t xml:space="preserve"> год определены в размере </w:t>
      </w:r>
      <w:r w:rsidR="000F03DF">
        <w:rPr>
          <w:rFonts w:eastAsia="Calibri"/>
          <w:color w:val="000000"/>
        </w:rPr>
        <w:t>418,3</w:t>
      </w:r>
      <w:r w:rsidRPr="00323E66">
        <w:rPr>
          <w:rFonts w:eastAsia="Calibri"/>
          <w:color w:val="000000"/>
        </w:rPr>
        <w:t xml:space="preserve"> тыс. рублей, на осуществление первичного воинского учета на территориях, где отсутствуют военные комиссариаты.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03 «Национальная безопасность и правоохранительная деятельность»</w:t>
      </w:r>
      <w:r w:rsidRPr="00323E66">
        <w:rPr>
          <w:rFonts w:eastAsia="Calibri"/>
          <w:color w:val="000000"/>
        </w:rPr>
        <w:t> на 202</w:t>
      </w:r>
      <w:r w:rsidR="000F03DF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год предусмотрены</w:t>
      </w:r>
      <w:r w:rsidR="00BA6F63">
        <w:rPr>
          <w:rFonts w:eastAsia="Calibri"/>
          <w:color w:val="000000"/>
        </w:rPr>
        <w:t xml:space="preserve"> в размере </w:t>
      </w:r>
      <w:r w:rsidR="000F03DF">
        <w:rPr>
          <w:rFonts w:eastAsia="Calibri"/>
          <w:color w:val="000000"/>
        </w:rPr>
        <w:t>2</w:t>
      </w:r>
      <w:r w:rsidR="00FD0378">
        <w:rPr>
          <w:rFonts w:eastAsia="Calibri"/>
          <w:color w:val="000000"/>
        </w:rPr>
        <w:t>5</w:t>
      </w:r>
      <w:r w:rsidR="00BA6F63">
        <w:rPr>
          <w:rFonts w:eastAsia="Calibri"/>
          <w:color w:val="000000"/>
        </w:rPr>
        <w:t>,0 тыс. руб., на плановый период 202</w:t>
      </w:r>
      <w:r w:rsidR="000F03DF">
        <w:rPr>
          <w:rFonts w:eastAsia="Calibri"/>
          <w:color w:val="000000"/>
        </w:rPr>
        <w:t>4</w:t>
      </w:r>
      <w:r w:rsidR="00BA6F63">
        <w:rPr>
          <w:rFonts w:eastAsia="Calibri"/>
          <w:color w:val="000000"/>
        </w:rPr>
        <w:t>-202</w:t>
      </w:r>
      <w:r w:rsidR="000F03DF">
        <w:rPr>
          <w:rFonts w:eastAsia="Calibri"/>
          <w:color w:val="000000"/>
        </w:rPr>
        <w:t>5</w:t>
      </w:r>
      <w:r w:rsidR="00BA6F63">
        <w:rPr>
          <w:rFonts w:eastAsia="Calibri"/>
          <w:color w:val="000000"/>
        </w:rPr>
        <w:t xml:space="preserve"> годы в размере 3</w:t>
      </w:r>
      <w:r w:rsidR="00FD0378">
        <w:rPr>
          <w:rFonts w:eastAsia="Calibri"/>
          <w:color w:val="000000"/>
        </w:rPr>
        <w:t>5</w:t>
      </w:r>
      <w:r w:rsidR="00BA6F63">
        <w:rPr>
          <w:rFonts w:eastAsia="Calibri"/>
          <w:color w:val="000000"/>
        </w:rPr>
        <w:t>,0 тыс. руб.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05 «Жилищно-коммунальное хозяйство»</w:t>
      </w:r>
      <w:r w:rsidRPr="00323E66">
        <w:rPr>
          <w:rFonts w:eastAsia="Calibri"/>
          <w:color w:val="000000"/>
        </w:rPr>
        <w:t> на 202</w:t>
      </w:r>
      <w:r w:rsidR="000F03DF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г</w:t>
      </w:r>
      <w:r w:rsidR="00BA6F63">
        <w:rPr>
          <w:rFonts w:eastAsia="Calibri"/>
          <w:color w:val="000000"/>
        </w:rPr>
        <w:t xml:space="preserve">од предусмотрены в размере по </w:t>
      </w:r>
      <w:r w:rsidR="000F03DF">
        <w:rPr>
          <w:rFonts w:eastAsia="Calibri"/>
          <w:color w:val="000000"/>
        </w:rPr>
        <w:t>8</w:t>
      </w:r>
      <w:r w:rsidR="00FD0378">
        <w:rPr>
          <w:rFonts w:eastAsia="Calibri"/>
          <w:color w:val="000000"/>
        </w:rPr>
        <w:t>0</w:t>
      </w:r>
      <w:r w:rsidRPr="00323E66">
        <w:rPr>
          <w:rFonts w:eastAsia="Calibri"/>
          <w:color w:val="000000"/>
        </w:rPr>
        <w:t>,0 тыс. руб.</w:t>
      </w:r>
    </w:p>
    <w:p w:rsidR="00323E66" w:rsidRPr="00323E66" w:rsidRDefault="00323E66" w:rsidP="00323E66">
      <w:pPr>
        <w:ind w:firstLine="567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Расходы по разделу 08 «</w:t>
      </w:r>
      <w:r w:rsidRPr="00323E66">
        <w:rPr>
          <w:rFonts w:eastAsia="Calibri"/>
          <w:b/>
          <w:bCs/>
        </w:rPr>
        <w:t>Культура и кинематография</w:t>
      </w:r>
      <w:r w:rsidRPr="00323E66">
        <w:rPr>
          <w:rFonts w:eastAsia="Calibri"/>
          <w:b/>
          <w:bCs/>
          <w:color w:val="000000"/>
        </w:rPr>
        <w:t>»</w:t>
      </w:r>
      <w:r w:rsidRPr="00323E66">
        <w:rPr>
          <w:rFonts w:eastAsia="Calibri"/>
          <w:color w:val="000000"/>
        </w:rPr>
        <w:t>  предусмотрены на осуществление части полномочий</w:t>
      </w:r>
      <w:r w:rsidR="00BA6F63">
        <w:rPr>
          <w:rFonts w:eastAsia="Calibri"/>
          <w:color w:val="000000"/>
        </w:rPr>
        <w:t xml:space="preserve"> по вопросам в области культура в размере 1</w:t>
      </w:r>
      <w:r w:rsidR="000F03DF">
        <w:rPr>
          <w:rFonts w:eastAsia="Calibri"/>
          <w:color w:val="000000"/>
        </w:rPr>
        <w:t>755,8</w:t>
      </w:r>
      <w:r w:rsidR="00BA6F63">
        <w:rPr>
          <w:rFonts w:eastAsia="Calibri"/>
          <w:color w:val="000000"/>
        </w:rPr>
        <w:t xml:space="preserve"> тыс. руб.</w:t>
      </w:r>
    </w:p>
    <w:p w:rsidR="00323E66" w:rsidRPr="00323E66" w:rsidRDefault="00323E66" w:rsidP="00323E66">
      <w:pPr>
        <w:ind w:firstLine="709"/>
        <w:jc w:val="both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В структуре органов местного самоуправления МО СП «</w:t>
      </w:r>
      <w:r w:rsidR="006148E1">
        <w:rPr>
          <w:rFonts w:eastAsia="Calibri"/>
          <w:color w:val="000000"/>
        </w:rPr>
        <w:t>Т</w:t>
      </w:r>
      <w:r w:rsidR="00FD0378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 выделен главный распорядитель средств бюджета – местная  администрация МО СП «</w:t>
      </w:r>
      <w:r w:rsidR="006148E1">
        <w:rPr>
          <w:rFonts w:eastAsia="Calibri"/>
          <w:color w:val="000000"/>
        </w:rPr>
        <w:t>Т</w:t>
      </w:r>
      <w:r w:rsidR="00FD0378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».</w:t>
      </w:r>
    </w:p>
    <w:p w:rsidR="00323E66" w:rsidRPr="00323E66" w:rsidRDefault="00323E66" w:rsidP="00323E66">
      <w:pPr>
        <w:jc w:val="center"/>
        <w:rPr>
          <w:rFonts w:eastAsia="Calibri"/>
          <w:b/>
          <w:bCs/>
          <w:color w:val="000000"/>
        </w:rPr>
      </w:pPr>
    </w:p>
    <w:p w:rsidR="00323E66" w:rsidRPr="00323E66" w:rsidRDefault="006636C3" w:rsidP="00323E66">
      <w:pPr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7</w:t>
      </w:r>
      <w:r w:rsidR="00323E66" w:rsidRPr="00323E66">
        <w:rPr>
          <w:rFonts w:eastAsia="Calibri"/>
          <w:b/>
          <w:bCs/>
          <w:color w:val="000000"/>
        </w:rPr>
        <w:t>. Источники финансирования дефицита бюджета</w:t>
      </w:r>
    </w:p>
    <w:p w:rsidR="00323E66" w:rsidRPr="00323E66" w:rsidRDefault="00323E66" w:rsidP="00323E66">
      <w:pPr>
        <w:ind w:firstLine="709"/>
        <w:jc w:val="both"/>
        <w:rPr>
          <w:rFonts w:eastAsia="Calibri"/>
        </w:rPr>
      </w:pPr>
      <w:r w:rsidRPr="00323E66">
        <w:rPr>
          <w:rFonts w:eastAsia="Calibri"/>
          <w:color w:val="000000"/>
        </w:rPr>
        <w:t xml:space="preserve">Основными источниками финансирования дефицита бюджета установлены изменения остатков </w:t>
      </w:r>
      <w:r w:rsidRPr="00323E66">
        <w:rPr>
          <w:rFonts w:eastAsia="Calibri"/>
        </w:rPr>
        <w:t>средств на счетах по учету средств бюджета.</w:t>
      </w:r>
    </w:p>
    <w:p w:rsidR="00323E66" w:rsidRPr="00323E66" w:rsidRDefault="00323E66" w:rsidP="00323E66">
      <w:pPr>
        <w:ind w:firstLine="709"/>
        <w:jc w:val="both"/>
        <w:rPr>
          <w:color w:val="000000"/>
        </w:rPr>
      </w:pPr>
      <w:r w:rsidRPr="00323E66">
        <w:rPr>
          <w:rFonts w:eastAsia="Calibri"/>
        </w:rPr>
        <w:t>При этом следует отметить, что в расчетах ожидаемого исполнения бюджета на 202</w:t>
      </w:r>
      <w:r w:rsidR="000F03DF">
        <w:rPr>
          <w:rFonts w:eastAsia="Calibri"/>
        </w:rPr>
        <w:t>2</w:t>
      </w:r>
      <w:r w:rsidRPr="00323E66">
        <w:rPr>
          <w:rFonts w:eastAsia="Calibri"/>
        </w:rPr>
        <w:t xml:space="preserve"> год дефицит предусмотрен в размере </w:t>
      </w:r>
      <w:r w:rsidR="000F03DF">
        <w:rPr>
          <w:rFonts w:eastAsia="Calibri"/>
        </w:rPr>
        <w:t>185,39</w:t>
      </w:r>
      <w:r w:rsidRPr="00323E66">
        <w:rPr>
          <w:rFonts w:eastAsia="Calibri"/>
        </w:rPr>
        <w:t xml:space="preserve"> тыс. руб., что нарушает </w:t>
      </w:r>
      <w:r w:rsidRPr="00323E66">
        <w:rPr>
          <w:color w:val="000000"/>
        </w:rPr>
        <w:t xml:space="preserve">п.3 ст.92.1 БК РФ </w:t>
      </w:r>
    </w:p>
    <w:p w:rsidR="00323E66" w:rsidRPr="00323E66" w:rsidRDefault="00323E66" w:rsidP="00323E66">
      <w:pPr>
        <w:jc w:val="both"/>
        <w:rPr>
          <w:rFonts w:eastAsia="Calibri"/>
          <w:i/>
          <w:color w:val="000000"/>
        </w:rPr>
      </w:pPr>
      <w:r w:rsidRPr="00323E66">
        <w:rPr>
          <w:i/>
          <w:color w:val="000000"/>
        </w:rPr>
        <w:t xml:space="preserve">Пояснение: Дефицит не должен превышать 10% утвержденного общего годового объема доходов без учета утвержденного объема безвозмездных поступлений, поступлений налоговых доходов по дополнительным нормативам отчислений </w:t>
      </w:r>
    </w:p>
    <w:p w:rsidR="00323E66" w:rsidRPr="00323E66" w:rsidRDefault="00323E66" w:rsidP="00323E66">
      <w:pPr>
        <w:jc w:val="center"/>
        <w:rPr>
          <w:rFonts w:eastAsia="Calibri"/>
          <w:b/>
          <w:bCs/>
          <w:color w:val="000000"/>
        </w:rPr>
      </w:pPr>
    </w:p>
    <w:p w:rsidR="00C020B9" w:rsidRDefault="006636C3" w:rsidP="00C020B9">
      <w:pPr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8</w:t>
      </w:r>
      <w:r w:rsidR="00323E66" w:rsidRPr="00323E66">
        <w:rPr>
          <w:rFonts w:eastAsia="Calibri"/>
          <w:b/>
          <w:bCs/>
          <w:color w:val="000000"/>
        </w:rPr>
        <w:t>. Программная часть бюджета МО СП «</w:t>
      </w:r>
      <w:r w:rsidR="00C020B9">
        <w:rPr>
          <w:rFonts w:eastAsia="Calibri"/>
          <w:b/>
          <w:bCs/>
          <w:color w:val="000000"/>
        </w:rPr>
        <w:t>Т</w:t>
      </w:r>
      <w:r w:rsidR="004C33E9">
        <w:rPr>
          <w:rFonts w:eastAsia="Calibri"/>
          <w:b/>
          <w:bCs/>
          <w:color w:val="000000"/>
        </w:rPr>
        <w:t>унка»</w:t>
      </w:r>
    </w:p>
    <w:p w:rsidR="00323E66" w:rsidRPr="00323E66" w:rsidRDefault="00323E66" w:rsidP="00C020B9">
      <w:pPr>
        <w:jc w:val="center"/>
        <w:rPr>
          <w:rFonts w:eastAsia="Calibri"/>
          <w:color w:val="000000"/>
        </w:rPr>
      </w:pPr>
      <w:r w:rsidRPr="00323E66">
        <w:rPr>
          <w:rFonts w:eastAsia="Calibri"/>
          <w:color w:val="000000"/>
        </w:rPr>
        <w:t>В МО СП «</w:t>
      </w:r>
      <w:r w:rsidR="00C020B9">
        <w:rPr>
          <w:rFonts w:eastAsia="Calibri"/>
          <w:color w:val="000000"/>
        </w:rPr>
        <w:t>Т</w:t>
      </w:r>
      <w:r w:rsidR="004C33E9">
        <w:rPr>
          <w:rFonts w:eastAsia="Calibri"/>
          <w:color w:val="000000"/>
        </w:rPr>
        <w:t>унка</w:t>
      </w:r>
      <w:r w:rsidRPr="00323E66">
        <w:rPr>
          <w:rFonts w:eastAsia="Calibri"/>
          <w:color w:val="000000"/>
        </w:rPr>
        <w:t>» муниципальные программы не разрабатывались. Программные направления в проекте Решения о бюджете на 202</w:t>
      </w:r>
      <w:r w:rsidR="000F03DF">
        <w:rPr>
          <w:rFonts w:eastAsia="Calibri"/>
          <w:color w:val="000000"/>
        </w:rPr>
        <w:t>3</w:t>
      </w:r>
      <w:r w:rsidRPr="00323E66">
        <w:rPr>
          <w:rFonts w:eastAsia="Calibri"/>
          <w:color w:val="000000"/>
        </w:rPr>
        <w:t xml:space="preserve"> и плановый период 202</w:t>
      </w:r>
      <w:r w:rsidR="000F03DF">
        <w:rPr>
          <w:rFonts w:eastAsia="Calibri"/>
          <w:color w:val="000000"/>
        </w:rPr>
        <w:t>4</w:t>
      </w:r>
      <w:r w:rsidRPr="00323E66">
        <w:rPr>
          <w:rFonts w:eastAsia="Calibri"/>
          <w:color w:val="000000"/>
        </w:rPr>
        <w:t>-202</w:t>
      </w:r>
      <w:r w:rsidR="000F03DF">
        <w:rPr>
          <w:rFonts w:eastAsia="Calibri"/>
          <w:color w:val="000000"/>
        </w:rPr>
        <w:t>5</w:t>
      </w:r>
      <w:r w:rsidRPr="00323E66">
        <w:rPr>
          <w:rFonts w:eastAsia="Calibri"/>
          <w:color w:val="000000"/>
        </w:rPr>
        <w:t xml:space="preserve"> годы не определены.</w:t>
      </w:r>
    </w:p>
    <w:p w:rsidR="00323E66" w:rsidRPr="00323E66" w:rsidRDefault="006636C3" w:rsidP="00323E66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9</w:t>
      </w:r>
      <w:r w:rsidR="00323E66" w:rsidRPr="00323E66">
        <w:rPr>
          <w:rFonts w:eastAsia="Calibri"/>
          <w:b/>
          <w:bCs/>
        </w:rPr>
        <w:t>. Долговая политика МО СП «</w:t>
      </w:r>
      <w:r w:rsidR="00C020B9">
        <w:rPr>
          <w:rFonts w:eastAsia="Calibri"/>
          <w:b/>
          <w:bCs/>
        </w:rPr>
        <w:t>Т</w:t>
      </w:r>
      <w:r w:rsidR="004C33E9">
        <w:rPr>
          <w:rFonts w:eastAsia="Calibri"/>
          <w:b/>
          <w:bCs/>
        </w:rPr>
        <w:t>унка</w:t>
      </w:r>
      <w:r w:rsidR="00323E66" w:rsidRPr="00323E66">
        <w:rPr>
          <w:rFonts w:eastAsia="Calibri"/>
          <w:b/>
          <w:bCs/>
        </w:rPr>
        <w:t>»</w:t>
      </w:r>
    </w:p>
    <w:p w:rsidR="00323E66" w:rsidRPr="00323E66" w:rsidRDefault="00323E66" w:rsidP="00323E66">
      <w:pPr>
        <w:ind w:firstLine="540"/>
        <w:jc w:val="both"/>
        <w:rPr>
          <w:rFonts w:eastAsia="Calibri"/>
        </w:rPr>
      </w:pPr>
      <w:proofErr w:type="gramStart"/>
      <w:r w:rsidRPr="00323E66">
        <w:rPr>
          <w:rFonts w:eastAsia="Calibri"/>
        </w:rPr>
        <w:t xml:space="preserve">Верхние пределы муниципального внутреннего долга и </w:t>
      </w:r>
      <w:r w:rsidRPr="00323E66">
        <w:rPr>
          <w:rFonts w:eastAsia="Calibri"/>
          <w:color w:val="000000"/>
          <w:shd w:val="clear" w:color="auto" w:fill="FFFFFF"/>
        </w:rPr>
        <w:t>верхний предела долга по муниципальным гарантиям определены в размере 0,0 тыс. руб. на весь период бюджета.</w:t>
      </w:r>
      <w:proofErr w:type="gramEnd"/>
    </w:p>
    <w:p w:rsidR="00323E66" w:rsidRPr="00323E66" w:rsidRDefault="00323E66" w:rsidP="00323E66">
      <w:pPr>
        <w:spacing w:line="360" w:lineRule="auto"/>
        <w:jc w:val="center"/>
        <w:rPr>
          <w:rFonts w:eastAsia="Calibri"/>
          <w:b/>
          <w:bCs/>
          <w:highlight w:val="yellow"/>
          <w:lang w:val="x-none"/>
        </w:rPr>
      </w:pPr>
    </w:p>
    <w:p w:rsidR="00323E66" w:rsidRPr="00323E66" w:rsidRDefault="006636C3" w:rsidP="00323E66">
      <w:pPr>
        <w:jc w:val="center"/>
        <w:rPr>
          <w:rFonts w:eastAsia="Calibri"/>
          <w:b/>
          <w:bCs/>
          <w:lang w:val="x-none"/>
        </w:rPr>
      </w:pPr>
      <w:r>
        <w:rPr>
          <w:rFonts w:eastAsia="Calibri"/>
          <w:b/>
          <w:bCs/>
        </w:rPr>
        <w:t>10</w:t>
      </w:r>
      <w:r w:rsidR="00323E66" w:rsidRPr="00323E66">
        <w:rPr>
          <w:rFonts w:eastAsia="Calibri"/>
          <w:b/>
          <w:bCs/>
          <w:lang w:val="x-none"/>
        </w:rPr>
        <w:t>.  Выводы и предложения</w:t>
      </w:r>
    </w:p>
    <w:p w:rsidR="00311386" w:rsidRPr="00D56C8A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D56C8A">
        <w:rPr>
          <w:color w:val="000000"/>
          <w:lang w:eastAsia="en-US"/>
        </w:rPr>
        <w:t>В соответствии со статьей 169 Бюджетного кодекса РФ и п.2 статьи 22 Положения о бюджетном процессе проект бюджета сформирован на три года: на очередной 20</w:t>
      </w:r>
      <w:r>
        <w:rPr>
          <w:color w:val="000000"/>
          <w:lang w:eastAsia="en-US"/>
        </w:rPr>
        <w:t>2</w:t>
      </w:r>
      <w:r w:rsidR="00EE498E">
        <w:rPr>
          <w:color w:val="000000"/>
          <w:lang w:eastAsia="en-US"/>
        </w:rPr>
        <w:t>3</w:t>
      </w:r>
      <w:r w:rsidRPr="00D56C8A">
        <w:rPr>
          <w:color w:val="000000"/>
          <w:lang w:eastAsia="en-US"/>
        </w:rPr>
        <w:t xml:space="preserve"> год и на плановый период 20</w:t>
      </w:r>
      <w:r>
        <w:rPr>
          <w:color w:val="000000"/>
          <w:lang w:eastAsia="en-US"/>
        </w:rPr>
        <w:t>2</w:t>
      </w:r>
      <w:r w:rsidR="00EE498E">
        <w:rPr>
          <w:color w:val="000000"/>
          <w:lang w:eastAsia="en-US"/>
        </w:rPr>
        <w:t>4</w:t>
      </w:r>
      <w:r w:rsidRPr="00D56C8A">
        <w:rPr>
          <w:color w:val="000000"/>
          <w:lang w:eastAsia="en-US"/>
        </w:rPr>
        <w:t>-202</w:t>
      </w:r>
      <w:r w:rsidR="00EE498E">
        <w:rPr>
          <w:color w:val="000000"/>
          <w:lang w:eastAsia="en-US"/>
        </w:rPr>
        <w:t>5</w:t>
      </w:r>
      <w:r w:rsidRPr="00D56C8A">
        <w:rPr>
          <w:color w:val="000000"/>
          <w:lang w:eastAsia="en-US"/>
        </w:rPr>
        <w:t xml:space="preserve"> годов. 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D56C8A">
        <w:rPr>
          <w:color w:val="000000"/>
        </w:rPr>
        <w:t>Общий объем доходов бюджета  в 20</w:t>
      </w:r>
      <w:r>
        <w:rPr>
          <w:color w:val="000000"/>
        </w:rPr>
        <w:t>2</w:t>
      </w:r>
      <w:r w:rsidR="00EE498E">
        <w:rPr>
          <w:color w:val="000000"/>
        </w:rPr>
        <w:t>3</w:t>
      </w:r>
      <w:r w:rsidRPr="00D56C8A">
        <w:rPr>
          <w:color w:val="000000"/>
        </w:rPr>
        <w:t xml:space="preserve"> году предусмотрен в сумме </w:t>
      </w:r>
      <w:r w:rsidR="00EE498E">
        <w:rPr>
          <w:color w:val="000000"/>
        </w:rPr>
        <w:t>5527,04</w:t>
      </w:r>
      <w:r>
        <w:rPr>
          <w:color w:val="000000"/>
        </w:rPr>
        <w:t xml:space="preserve"> </w:t>
      </w:r>
      <w:r w:rsidRPr="00D56C8A">
        <w:rPr>
          <w:color w:val="000000"/>
          <w:lang w:eastAsia="en-US"/>
        </w:rPr>
        <w:t>тыс. руб.</w:t>
      </w:r>
      <w:r w:rsidRPr="00D56C8A">
        <w:rPr>
          <w:color w:val="000000"/>
        </w:rPr>
        <w:t xml:space="preserve">, что </w:t>
      </w:r>
      <w:r w:rsidR="00EE498E">
        <w:rPr>
          <w:color w:val="000000"/>
        </w:rPr>
        <w:t>ниж</w:t>
      </w:r>
      <w:r w:rsidR="000F29A6">
        <w:rPr>
          <w:color w:val="000000"/>
        </w:rPr>
        <w:t>е</w:t>
      </w:r>
      <w:r w:rsidRPr="00D56C8A">
        <w:rPr>
          <w:color w:val="000000"/>
        </w:rPr>
        <w:t xml:space="preserve"> ожидаемого уровня 20</w:t>
      </w:r>
      <w:r>
        <w:rPr>
          <w:color w:val="000000"/>
        </w:rPr>
        <w:t>2</w:t>
      </w:r>
      <w:r w:rsidR="00EE498E">
        <w:rPr>
          <w:color w:val="000000"/>
        </w:rPr>
        <w:t>2</w:t>
      </w:r>
      <w:r w:rsidRPr="00D56C8A">
        <w:rPr>
          <w:color w:val="000000"/>
        </w:rPr>
        <w:t xml:space="preserve"> года </w:t>
      </w:r>
      <w:r w:rsidR="00EE498E">
        <w:rPr>
          <w:color w:val="000000"/>
        </w:rPr>
        <w:t>3655,57</w:t>
      </w:r>
      <w:r w:rsidRPr="00D56C8A">
        <w:t xml:space="preserve"> тыс. руб. или на </w:t>
      </w:r>
      <w:r w:rsidR="00EE498E">
        <w:t>39,8</w:t>
      </w:r>
      <w:r w:rsidRPr="00D56C8A">
        <w:t>%</w:t>
      </w:r>
      <w:r w:rsidRPr="00D56C8A">
        <w:rPr>
          <w:color w:val="000000"/>
        </w:rPr>
        <w:t>.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 w:rsidRPr="00064423">
        <w:rPr>
          <w:color w:val="000000"/>
        </w:rPr>
        <w:lastRenderedPageBreak/>
        <w:t>Расходная часть бюджета на 202</w:t>
      </w:r>
      <w:r w:rsidR="00EE498E">
        <w:rPr>
          <w:color w:val="000000"/>
        </w:rPr>
        <w:t>3</w:t>
      </w:r>
      <w:r w:rsidRPr="00064423">
        <w:rPr>
          <w:color w:val="000000"/>
        </w:rPr>
        <w:t xml:space="preserve"> год предусмотрена в сумме </w:t>
      </w:r>
      <w:r w:rsidR="000F29A6">
        <w:rPr>
          <w:color w:val="000000"/>
        </w:rPr>
        <w:t>5</w:t>
      </w:r>
      <w:r w:rsidR="00EE498E">
        <w:rPr>
          <w:color w:val="000000"/>
        </w:rPr>
        <w:t>527,04</w:t>
      </w:r>
      <w:r w:rsidRPr="00064423">
        <w:rPr>
          <w:color w:val="000000"/>
        </w:rPr>
        <w:t xml:space="preserve"> тыс. руб., по сравнению с ожидаемым исполнением 202</w:t>
      </w:r>
      <w:r w:rsidR="00EE498E">
        <w:rPr>
          <w:color w:val="000000"/>
        </w:rPr>
        <w:t>2</w:t>
      </w:r>
      <w:r w:rsidRPr="00064423">
        <w:rPr>
          <w:color w:val="000000"/>
        </w:rPr>
        <w:t xml:space="preserve"> года наблюдается уменьшение на </w:t>
      </w:r>
      <w:r w:rsidR="000F29A6">
        <w:rPr>
          <w:color w:val="000000"/>
        </w:rPr>
        <w:t>4</w:t>
      </w:r>
      <w:r w:rsidR="00EE498E">
        <w:rPr>
          <w:color w:val="000000"/>
        </w:rPr>
        <w:t>1,0</w:t>
      </w:r>
      <w:r w:rsidRPr="00064423">
        <w:rPr>
          <w:color w:val="000000"/>
        </w:rPr>
        <w:t xml:space="preserve">% или на </w:t>
      </w:r>
      <w:r w:rsidR="00EE498E">
        <w:rPr>
          <w:color w:val="000000"/>
        </w:rPr>
        <w:t>3840,96</w:t>
      </w:r>
      <w:r w:rsidRPr="00064423">
        <w:rPr>
          <w:color w:val="000000"/>
        </w:rPr>
        <w:t xml:space="preserve"> тыс. руб</w:t>
      </w:r>
      <w:r>
        <w:rPr>
          <w:color w:val="000000"/>
        </w:rPr>
        <w:t>.</w:t>
      </w:r>
    </w:p>
    <w:p w:rsidR="00311386" w:rsidRDefault="00311386" w:rsidP="00311386">
      <w:pPr>
        <w:pStyle w:val="ae"/>
        <w:numPr>
          <w:ilvl w:val="0"/>
          <w:numId w:val="24"/>
        </w:numPr>
        <w:jc w:val="both"/>
        <w:textAlignment w:val="baseline"/>
        <w:rPr>
          <w:color w:val="000000"/>
        </w:rPr>
      </w:pPr>
      <w:r>
        <w:rPr>
          <w:color w:val="000000"/>
        </w:rPr>
        <w:t>Бюджеты 202</w:t>
      </w:r>
      <w:r w:rsidR="00EE498E">
        <w:rPr>
          <w:color w:val="000000"/>
        </w:rPr>
        <w:t>3</w:t>
      </w:r>
      <w:r>
        <w:rPr>
          <w:color w:val="000000"/>
        </w:rPr>
        <w:t>, 202</w:t>
      </w:r>
      <w:r w:rsidR="00EE498E">
        <w:rPr>
          <w:color w:val="000000"/>
        </w:rPr>
        <w:t>4</w:t>
      </w:r>
      <w:r>
        <w:rPr>
          <w:color w:val="000000"/>
        </w:rPr>
        <w:t xml:space="preserve"> и 202</w:t>
      </w:r>
      <w:r w:rsidR="00EE498E">
        <w:rPr>
          <w:color w:val="000000"/>
        </w:rPr>
        <w:t>5</w:t>
      </w:r>
      <w:r>
        <w:rPr>
          <w:color w:val="000000"/>
        </w:rPr>
        <w:t xml:space="preserve"> годов предполагаются бездефицитными.</w:t>
      </w:r>
    </w:p>
    <w:p w:rsidR="00311386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D56C8A">
        <w:rPr>
          <w:color w:val="000000"/>
          <w:lang w:eastAsia="en-US"/>
        </w:rPr>
        <w:t>В 20</w:t>
      </w:r>
      <w:r>
        <w:rPr>
          <w:color w:val="000000"/>
          <w:lang w:eastAsia="en-US"/>
        </w:rPr>
        <w:t>2</w:t>
      </w:r>
      <w:r w:rsidR="00EE498E">
        <w:rPr>
          <w:color w:val="000000"/>
          <w:lang w:eastAsia="en-US"/>
        </w:rPr>
        <w:t>3</w:t>
      </w:r>
      <w:r w:rsidRPr="00D56C8A">
        <w:rPr>
          <w:color w:val="000000"/>
          <w:lang w:eastAsia="en-US"/>
        </w:rPr>
        <w:t xml:space="preserve"> году в структуре доходов на долю доходов от собственных источников приходится </w:t>
      </w:r>
      <w:r w:rsidR="008C53BE">
        <w:rPr>
          <w:color w:val="000000"/>
          <w:lang w:eastAsia="en-US"/>
        </w:rPr>
        <w:t>31,4</w:t>
      </w:r>
      <w:r w:rsidRPr="00D56C8A">
        <w:rPr>
          <w:color w:val="000000"/>
          <w:lang w:eastAsia="en-US"/>
        </w:rPr>
        <w:t xml:space="preserve">%, безвозмездных поступлений – </w:t>
      </w:r>
      <w:r w:rsidR="000F29A6">
        <w:rPr>
          <w:color w:val="000000"/>
          <w:lang w:eastAsia="en-US"/>
        </w:rPr>
        <w:t>68</w:t>
      </w:r>
      <w:r w:rsidR="008C53BE">
        <w:rPr>
          <w:color w:val="000000"/>
          <w:lang w:eastAsia="en-US"/>
        </w:rPr>
        <w:t>,6</w:t>
      </w:r>
      <w:r w:rsidRPr="00D56C8A">
        <w:rPr>
          <w:color w:val="000000"/>
          <w:lang w:eastAsia="en-US"/>
        </w:rPr>
        <w:t xml:space="preserve">%. </w:t>
      </w:r>
      <w:r w:rsidRPr="00064423">
        <w:rPr>
          <w:color w:val="000000"/>
          <w:lang w:eastAsia="en-US"/>
        </w:rPr>
        <w:t>В 20</w:t>
      </w:r>
      <w:r>
        <w:rPr>
          <w:color w:val="000000"/>
          <w:lang w:eastAsia="en-US"/>
        </w:rPr>
        <w:t>2</w:t>
      </w:r>
      <w:r w:rsidR="008C53BE">
        <w:rPr>
          <w:color w:val="000000"/>
          <w:lang w:eastAsia="en-US"/>
        </w:rPr>
        <w:t>4</w:t>
      </w:r>
      <w:r w:rsidRPr="00064423">
        <w:rPr>
          <w:color w:val="000000"/>
          <w:lang w:eastAsia="en-US"/>
        </w:rPr>
        <w:t xml:space="preserve"> году </w:t>
      </w:r>
      <w:r>
        <w:rPr>
          <w:color w:val="000000"/>
          <w:lang w:eastAsia="en-US"/>
        </w:rPr>
        <w:t>их соотношение планируется в объемах</w:t>
      </w:r>
      <w:r w:rsidRPr="00064423">
        <w:rPr>
          <w:color w:val="000000"/>
          <w:lang w:eastAsia="en-US"/>
        </w:rPr>
        <w:t xml:space="preserve"> </w:t>
      </w:r>
      <w:r w:rsidR="000F29A6">
        <w:rPr>
          <w:color w:val="000000"/>
          <w:lang w:eastAsia="en-US"/>
        </w:rPr>
        <w:t>3</w:t>
      </w:r>
      <w:r w:rsidR="008C53BE">
        <w:rPr>
          <w:color w:val="000000"/>
          <w:lang w:eastAsia="en-US"/>
        </w:rPr>
        <w:t>1</w:t>
      </w:r>
      <w:r w:rsidR="000F29A6">
        <w:rPr>
          <w:color w:val="000000"/>
          <w:lang w:eastAsia="en-US"/>
        </w:rPr>
        <w:t>,</w:t>
      </w:r>
      <w:r w:rsidR="008C53BE">
        <w:rPr>
          <w:color w:val="000000"/>
          <w:lang w:eastAsia="en-US"/>
        </w:rPr>
        <w:t>2</w:t>
      </w:r>
      <w:r w:rsidRPr="00064423">
        <w:rPr>
          <w:color w:val="000000"/>
          <w:lang w:eastAsia="en-US"/>
        </w:rPr>
        <w:t>%</w:t>
      </w:r>
      <w:r>
        <w:rPr>
          <w:color w:val="000000"/>
          <w:lang w:eastAsia="en-US"/>
        </w:rPr>
        <w:t xml:space="preserve"> и </w:t>
      </w:r>
      <w:r w:rsidR="000F29A6">
        <w:rPr>
          <w:color w:val="000000"/>
          <w:lang w:eastAsia="en-US"/>
        </w:rPr>
        <w:t>6</w:t>
      </w:r>
      <w:r w:rsidR="008C53BE">
        <w:rPr>
          <w:color w:val="000000"/>
          <w:lang w:eastAsia="en-US"/>
        </w:rPr>
        <w:t>8,8</w:t>
      </w:r>
      <w:r>
        <w:rPr>
          <w:color w:val="000000"/>
          <w:lang w:eastAsia="en-US"/>
        </w:rPr>
        <w:t xml:space="preserve">%, в 202 году </w:t>
      </w:r>
      <w:r w:rsidR="000F29A6">
        <w:rPr>
          <w:color w:val="000000"/>
          <w:lang w:eastAsia="en-US"/>
        </w:rPr>
        <w:t>3</w:t>
      </w:r>
      <w:r w:rsidR="008C53BE">
        <w:rPr>
          <w:color w:val="000000"/>
          <w:lang w:eastAsia="en-US"/>
        </w:rPr>
        <w:t>0,9</w:t>
      </w:r>
      <w:r>
        <w:rPr>
          <w:color w:val="000000"/>
          <w:lang w:eastAsia="en-US"/>
        </w:rPr>
        <w:t xml:space="preserve">% и </w:t>
      </w:r>
      <w:r w:rsidR="00713760">
        <w:rPr>
          <w:color w:val="000000"/>
          <w:lang w:eastAsia="en-US"/>
        </w:rPr>
        <w:t>69,1</w:t>
      </w:r>
      <w:r>
        <w:rPr>
          <w:color w:val="000000"/>
          <w:lang w:eastAsia="en-US"/>
        </w:rPr>
        <w:t>%.</w:t>
      </w:r>
    </w:p>
    <w:p w:rsidR="00311386" w:rsidRPr="00D7070B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D7070B">
        <w:rPr>
          <w:color w:val="000000"/>
        </w:rPr>
        <w:t>Налоговые доходы бюджета на 20</w:t>
      </w:r>
      <w:r>
        <w:rPr>
          <w:color w:val="000000"/>
        </w:rPr>
        <w:t>2</w:t>
      </w:r>
      <w:r w:rsidR="00713760">
        <w:rPr>
          <w:color w:val="000000"/>
        </w:rPr>
        <w:t>3</w:t>
      </w:r>
      <w:r w:rsidRPr="00D7070B">
        <w:rPr>
          <w:color w:val="000000"/>
        </w:rPr>
        <w:t xml:space="preserve"> год прогнозируются в объеме </w:t>
      </w:r>
      <w:r w:rsidR="000B7822">
        <w:rPr>
          <w:color w:val="000000"/>
        </w:rPr>
        <w:t>17</w:t>
      </w:r>
      <w:r w:rsidR="00713760">
        <w:rPr>
          <w:color w:val="000000"/>
        </w:rPr>
        <w:t>34,24</w:t>
      </w:r>
      <w:r w:rsidRPr="00D7070B">
        <w:rPr>
          <w:color w:val="000000"/>
        </w:rPr>
        <w:t xml:space="preserve"> тыс. рублей, что </w:t>
      </w:r>
      <w:r w:rsidR="00713760">
        <w:rPr>
          <w:color w:val="000000"/>
        </w:rPr>
        <w:t>ниж</w:t>
      </w:r>
      <w:r w:rsidR="000B7822">
        <w:rPr>
          <w:color w:val="000000"/>
        </w:rPr>
        <w:t>е</w:t>
      </w:r>
      <w:r w:rsidRPr="00D7070B">
        <w:rPr>
          <w:color w:val="000000"/>
        </w:rPr>
        <w:t xml:space="preserve"> ожидаемого исполнения за 20</w:t>
      </w:r>
      <w:r>
        <w:rPr>
          <w:color w:val="000000"/>
        </w:rPr>
        <w:t>2</w:t>
      </w:r>
      <w:r w:rsidRPr="00D7070B">
        <w:rPr>
          <w:color w:val="000000"/>
        </w:rPr>
        <w:t xml:space="preserve"> года на </w:t>
      </w:r>
      <w:r w:rsidR="00713760">
        <w:rPr>
          <w:color w:val="000000"/>
        </w:rPr>
        <w:t>311,23</w:t>
      </w:r>
      <w:r w:rsidRPr="00D7070B">
        <w:rPr>
          <w:color w:val="000000"/>
        </w:rPr>
        <w:t xml:space="preserve"> тыс. руб.</w:t>
      </w:r>
      <w:r>
        <w:rPr>
          <w:color w:val="000000"/>
        </w:rPr>
        <w:t xml:space="preserve"> или на </w:t>
      </w:r>
      <w:r w:rsidR="00713760">
        <w:rPr>
          <w:color w:val="000000"/>
        </w:rPr>
        <w:t>31,4</w:t>
      </w:r>
      <w:r>
        <w:rPr>
          <w:color w:val="000000"/>
        </w:rPr>
        <w:t>%.</w:t>
      </w:r>
    </w:p>
    <w:p w:rsidR="00311386" w:rsidRPr="00D7070B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en-US"/>
        </w:rPr>
      </w:pPr>
      <w:r w:rsidRPr="00D7070B">
        <w:rPr>
          <w:lang w:eastAsia="en-US"/>
        </w:rPr>
        <w:t>Основной доход бюджета МО СП от налоговых поступлений обеспечен земельным налогом. Так в 20</w:t>
      </w:r>
      <w:r>
        <w:rPr>
          <w:lang w:eastAsia="en-US"/>
        </w:rPr>
        <w:t>2</w:t>
      </w:r>
      <w:r w:rsidR="00713760">
        <w:rPr>
          <w:lang w:eastAsia="en-US"/>
        </w:rPr>
        <w:t>3</w:t>
      </w:r>
      <w:r w:rsidRPr="00D7070B">
        <w:rPr>
          <w:lang w:eastAsia="en-US"/>
        </w:rPr>
        <w:t xml:space="preserve"> году уровень земельного налога в структуре налоговых доходов составил</w:t>
      </w:r>
      <w:r w:rsidR="00713760">
        <w:rPr>
          <w:lang w:eastAsia="en-US"/>
        </w:rPr>
        <w:t xml:space="preserve"> 85,8</w:t>
      </w:r>
      <w:r w:rsidRPr="00D7070B">
        <w:rPr>
          <w:lang w:eastAsia="en-US"/>
        </w:rPr>
        <w:t>%, в 20</w:t>
      </w:r>
      <w:r>
        <w:rPr>
          <w:lang w:eastAsia="en-US"/>
        </w:rPr>
        <w:t>2</w:t>
      </w:r>
      <w:r w:rsidR="00713760">
        <w:rPr>
          <w:lang w:eastAsia="en-US"/>
        </w:rPr>
        <w:t>4</w:t>
      </w:r>
      <w:r w:rsidRPr="00D7070B">
        <w:rPr>
          <w:lang w:eastAsia="en-US"/>
        </w:rPr>
        <w:t xml:space="preserve"> году – </w:t>
      </w:r>
      <w:r w:rsidR="000B7822">
        <w:rPr>
          <w:lang w:eastAsia="en-US"/>
        </w:rPr>
        <w:t>8</w:t>
      </w:r>
      <w:r w:rsidR="00713760">
        <w:rPr>
          <w:lang w:eastAsia="en-US"/>
        </w:rPr>
        <w:t>5,5</w:t>
      </w:r>
      <w:r w:rsidRPr="00D7070B">
        <w:rPr>
          <w:lang w:eastAsia="en-US"/>
        </w:rPr>
        <w:t>%, в 202</w:t>
      </w:r>
      <w:r w:rsidR="00713760">
        <w:rPr>
          <w:lang w:eastAsia="en-US"/>
        </w:rPr>
        <w:t>5</w:t>
      </w:r>
      <w:r w:rsidRPr="00D7070B">
        <w:rPr>
          <w:lang w:eastAsia="en-US"/>
        </w:rPr>
        <w:t xml:space="preserve"> году – </w:t>
      </w:r>
      <w:r w:rsidR="000B7822">
        <w:rPr>
          <w:lang w:eastAsia="en-US"/>
        </w:rPr>
        <w:t>8</w:t>
      </w:r>
      <w:r w:rsidR="00713760">
        <w:rPr>
          <w:lang w:eastAsia="en-US"/>
        </w:rPr>
        <w:t>5,3</w:t>
      </w:r>
      <w:r w:rsidRPr="00D7070B">
        <w:rPr>
          <w:lang w:eastAsia="en-US"/>
        </w:rPr>
        <w:t xml:space="preserve">%. 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autoSpaceDE w:val="0"/>
        <w:autoSpaceDN w:val="0"/>
        <w:adjustRightInd w:val="0"/>
        <w:jc w:val="both"/>
        <w:rPr>
          <w:lang w:eastAsia="en-US"/>
        </w:rPr>
      </w:pPr>
      <w:r w:rsidRPr="00462036">
        <w:rPr>
          <w:lang w:eastAsia="en-US"/>
        </w:rPr>
        <w:t xml:space="preserve">Объем неналоговых доходов в трехлетнем прогнозном периоде </w:t>
      </w:r>
      <w:r>
        <w:rPr>
          <w:lang w:eastAsia="en-US"/>
        </w:rPr>
        <w:t xml:space="preserve">не </w:t>
      </w:r>
      <w:r w:rsidRPr="00462036">
        <w:rPr>
          <w:lang w:eastAsia="en-US"/>
        </w:rPr>
        <w:t>запланирован.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t>В сравнении  с ожидаемым поступлением безвозмездных поступлений в 20</w:t>
      </w:r>
      <w:r>
        <w:t>2</w:t>
      </w:r>
      <w:r w:rsidR="00713760">
        <w:t>2</w:t>
      </w:r>
      <w:r w:rsidRPr="00462036">
        <w:t xml:space="preserve"> году (</w:t>
      </w:r>
      <w:r w:rsidR="00713760">
        <w:t>7137,1</w:t>
      </w:r>
      <w:r w:rsidRPr="00462036">
        <w:t xml:space="preserve"> тыс. руб.) в 20</w:t>
      </w:r>
      <w:r>
        <w:t>2</w:t>
      </w:r>
      <w:r w:rsidR="00713760">
        <w:t>3</w:t>
      </w:r>
      <w:r w:rsidRPr="00462036">
        <w:t xml:space="preserve"> году наблюдается </w:t>
      </w:r>
      <w:r w:rsidR="000B7822">
        <w:t>у</w:t>
      </w:r>
      <w:r w:rsidR="00713760">
        <w:t>меньш</w:t>
      </w:r>
      <w:r w:rsidR="000B7822">
        <w:t>е</w:t>
      </w:r>
      <w:r w:rsidRPr="00462036">
        <w:t xml:space="preserve">ние на </w:t>
      </w:r>
      <w:r w:rsidR="00713760">
        <w:t>3344,3</w:t>
      </w:r>
      <w:r w:rsidRPr="00462036">
        <w:t xml:space="preserve"> тыс. руб. Данное </w:t>
      </w:r>
      <w:r w:rsidR="000B7822">
        <w:t>увеличен</w:t>
      </w:r>
      <w:r w:rsidRPr="00462036">
        <w:t>ие связано с уменьшением суммы прочих БМБТ, передаваемых из бюджета муниципального района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rPr>
          <w:color w:val="000000"/>
        </w:rPr>
        <w:t>Приоритетным направлением расходов бюджета МО СП на 20</w:t>
      </w:r>
      <w:r>
        <w:rPr>
          <w:color w:val="000000"/>
        </w:rPr>
        <w:t>2</w:t>
      </w:r>
      <w:r w:rsidR="00713760">
        <w:rPr>
          <w:color w:val="000000"/>
        </w:rPr>
        <w:t>3</w:t>
      </w:r>
      <w:r w:rsidRPr="00462036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713760">
        <w:rPr>
          <w:color w:val="000000"/>
        </w:rPr>
        <w:t>4</w:t>
      </w:r>
      <w:r w:rsidRPr="00462036">
        <w:rPr>
          <w:color w:val="000000"/>
        </w:rPr>
        <w:t xml:space="preserve"> и 202</w:t>
      </w:r>
      <w:r w:rsidR="00713760">
        <w:rPr>
          <w:color w:val="000000"/>
        </w:rPr>
        <w:t>5</w:t>
      </w:r>
      <w:r w:rsidRPr="00462036">
        <w:rPr>
          <w:color w:val="000000"/>
        </w:rPr>
        <w:t xml:space="preserve"> годов являются общегосударственные вопросы – </w:t>
      </w:r>
      <w:r w:rsidR="00713760">
        <w:rPr>
          <w:color w:val="000000"/>
        </w:rPr>
        <w:t>54,4</w:t>
      </w:r>
      <w:r w:rsidRPr="00462036">
        <w:rPr>
          <w:color w:val="000000"/>
        </w:rPr>
        <w:t>% в структуре расходов.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62036">
        <w:rPr>
          <w:color w:val="000000"/>
        </w:rPr>
        <w:t>Наименьший удельный вес в 20</w:t>
      </w:r>
      <w:r w:rsidR="00437263">
        <w:rPr>
          <w:color w:val="000000"/>
        </w:rPr>
        <w:t>2</w:t>
      </w:r>
      <w:r w:rsidR="00713760">
        <w:rPr>
          <w:color w:val="000000"/>
        </w:rPr>
        <w:t>3</w:t>
      </w:r>
      <w:r w:rsidRPr="00462036">
        <w:rPr>
          <w:color w:val="000000"/>
        </w:rPr>
        <w:t xml:space="preserve"> году занимают расходы по  разделу </w:t>
      </w:r>
      <w:r w:rsidR="000B7822">
        <w:rPr>
          <w:color w:val="000000"/>
        </w:rPr>
        <w:t>11</w:t>
      </w:r>
      <w:r w:rsidRPr="00462036">
        <w:rPr>
          <w:color w:val="000000"/>
        </w:rPr>
        <w:t xml:space="preserve"> «</w:t>
      </w:r>
      <w:r w:rsidR="000B7822">
        <w:rPr>
          <w:color w:val="000000"/>
        </w:rPr>
        <w:t>Физическая культура и спорт</w:t>
      </w:r>
      <w:r w:rsidRPr="00462036">
        <w:rPr>
          <w:color w:val="000000"/>
        </w:rPr>
        <w:t xml:space="preserve">», объем </w:t>
      </w:r>
      <w:proofErr w:type="gramStart"/>
      <w:r w:rsidRPr="00462036">
        <w:rPr>
          <w:color w:val="000000"/>
        </w:rPr>
        <w:t>которых</w:t>
      </w:r>
      <w:proofErr w:type="gramEnd"/>
      <w:r w:rsidRPr="00462036">
        <w:rPr>
          <w:color w:val="000000"/>
        </w:rPr>
        <w:t xml:space="preserve"> составляет – 0,</w:t>
      </w:r>
      <w:r w:rsidR="000B7822">
        <w:rPr>
          <w:color w:val="000000"/>
        </w:rPr>
        <w:t>3</w:t>
      </w:r>
      <w:r w:rsidR="00713760">
        <w:rPr>
          <w:color w:val="000000"/>
        </w:rPr>
        <w:t>6</w:t>
      </w:r>
      <w:r w:rsidRPr="00462036">
        <w:rPr>
          <w:color w:val="000000"/>
        </w:rPr>
        <w:t>%.</w:t>
      </w:r>
    </w:p>
    <w:p w:rsidR="00311386" w:rsidRPr="00462036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462036">
        <w:rPr>
          <w:color w:val="000000"/>
        </w:rPr>
        <w:t>Снижение расходов в 20</w:t>
      </w:r>
      <w:r>
        <w:rPr>
          <w:color w:val="000000"/>
        </w:rPr>
        <w:t>2</w:t>
      </w:r>
      <w:r w:rsidR="00713760">
        <w:rPr>
          <w:color w:val="000000"/>
        </w:rPr>
        <w:t>3</w:t>
      </w:r>
      <w:r w:rsidRPr="00462036">
        <w:rPr>
          <w:color w:val="000000"/>
        </w:rPr>
        <w:t xml:space="preserve"> году </w:t>
      </w:r>
      <w:proofErr w:type="gramStart"/>
      <w:r w:rsidRPr="00462036">
        <w:rPr>
          <w:color w:val="000000"/>
        </w:rPr>
        <w:t>к</w:t>
      </w:r>
      <w:proofErr w:type="gramEnd"/>
      <w:r w:rsidRPr="00462036">
        <w:rPr>
          <w:color w:val="000000"/>
        </w:rPr>
        <w:t xml:space="preserve"> ожидаемому 20</w:t>
      </w:r>
      <w:r>
        <w:rPr>
          <w:color w:val="000000"/>
        </w:rPr>
        <w:t>2</w:t>
      </w:r>
      <w:r w:rsidR="00713760">
        <w:rPr>
          <w:color w:val="000000"/>
        </w:rPr>
        <w:t>2</w:t>
      </w:r>
      <w:r w:rsidRPr="00462036">
        <w:rPr>
          <w:color w:val="000000"/>
        </w:rPr>
        <w:t xml:space="preserve"> года отмечается по разделам:</w:t>
      </w:r>
    </w:p>
    <w:p w:rsidR="00713760" w:rsidRDefault="00713760" w:rsidP="00713760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</w:rPr>
        <w:t xml:space="preserve">-  </w:t>
      </w:r>
      <w:r w:rsidRPr="00323E66">
        <w:rPr>
          <w:rFonts w:eastAsia="Calibri"/>
          <w:lang w:eastAsia="en-US"/>
        </w:rPr>
        <w:t xml:space="preserve">0100 «Общегосударственные вопросы» на сумму </w:t>
      </w:r>
      <w:r>
        <w:rPr>
          <w:rFonts w:eastAsia="Calibri"/>
          <w:lang w:eastAsia="en-US"/>
        </w:rPr>
        <w:t>527,66</w:t>
      </w:r>
      <w:r w:rsidRPr="00323E66">
        <w:rPr>
          <w:rFonts w:eastAsia="Calibri"/>
          <w:lang w:eastAsia="en-US"/>
        </w:rPr>
        <w:t xml:space="preserve"> тыс. руб., или на </w:t>
      </w:r>
      <w:r>
        <w:rPr>
          <w:rFonts w:eastAsia="Calibri"/>
          <w:lang w:eastAsia="en-US"/>
        </w:rPr>
        <w:t>14,8</w:t>
      </w:r>
      <w:r w:rsidRPr="00323E66">
        <w:rPr>
          <w:rFonts w:eastAsia="Calibri"/>
          <w:lang w:eastAsia="en-US"/>
        </w:rPr>
        <w:t>%;</w:t>
      </w:r>
    </w:p>
    <w:p w:rsidR="00713760" w:rsidRDefault="00713760" w:rsidP="0071376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0300 «Национальная безопасность» на 10,0 тыс. руб., или 28,5%;</w:t>
      </w:r>
    </w:p>
    <w:p w:rsidR="00713760" w:rsidRDefault="00713760" w:rsidP="00713760">
      <w:pPr>
        <w:ind w:firstLine="567"/>
        <w:jc w:val="both"/>
        <w:rPr>
          <w:rFonts w:eastAsia="Calibri"/>
          <w:lang w:eastAsia="en-US"/>
        </w:rPr>
      </w:pPr>
      <w:r w:rsidRPr="00323E66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 </w:t>
      </w:r>
      <w:r w:rsidRPr="00323E66">
        <w:rPr>
          <w:rFonts w:eastAsia="Calibri"/>
          <w:lang w:eastAsia="en-US"/>
        </w:rPr>
        <w:t>0500 «Жилищно-коммунальное хозяйство» на</w:t>
      </w:r>
      <w:r>
        <w:rPr>
          <w:rFonts w:eastAsia="Calibri"/>
          <w:lang w:eastAsia="en-US"/>
        </w:rPr>
        <w:t xml:space="preserve"> 3376,5 </w:t>
      </w:r>
      <w:r w:rsidRPr="00323E66">
        <w:rPr>
          <w:rFonts w:eastAsia="Calibri"/>
          <w:lang w:eastAsia="en-US"/>
        </w:rPr>
        <w:t xml:space="preserve">тыс. руб., или на </w:t>
      </w:r>
      <w:r>
        <w:rPr>
          <w:rFonts w:eastAsia="Calibri"/>
          <w:lang w:eastAsia="en-US"/>
        </w:rPr>
        <w:t>97,6</w:t>
      </w:r>
      <w:r w:rsidRPr="00323E66">
        <w:rPr>
          <w:rFonts w:eastAsia="Calibri"/>
          <w:lang w:eastAsia="en-US"/>
        </w:rPr>
        <w:t>%;</w:t>
      </w:r>
    </w:p>
    <w:p w:rsidR="00713760" w:rsidRDefault="00713760" w:rsidP="0071376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0800 «Культура и кинематография» на 38,4 тыс. руб., или на 2,14%;</w:t>
      </w:r>
    </w:p>
    <w:p w:rsidR="00F95AF6" w:rsidRPr="00F95AF6" w:rsidRDefault="00F95AF6" w:rsidP="00F95AF6">
      <w:pPr>
        <w:pStyle w:val="ae"/>
        <w:numPr>
          <w:ilvl w:val="0"/>
          <w:numId w:val="32"/>
        </w:numPr>
        <w:ind w:left="709" w:hanging="425"/>
        <w:jc w:val="both"/>
        <w:rPr>
          <w:rFonts w:eastAsia="Calibri"/>
          <w:lang w:eastAsia="en-US"/>
        </w:rPr>
      </w:pPr>
      <w:r w:rsidRPr="00F95AF6">
        <w:rPr>
          <w:rFonts w:eastAsia="Calibri"/>
          <w:lang w:eastAsia="en-US"/>
        </w:rPr>
        <w:t>При этом следует отметить, что в расчетах ожидаемого исполнения бюджета на 202</w:t>
      </w:r>
      <w:r w:rsidR="00713760">
        <w:rPr>
          <w:rFonts w:eastAsia="Calibri"/>
          <w:lang w:eastAsia="en-US"/>
        </w:rPr>
        <w:t>2</w:t>
      </w:r>
      <w:r w:rsidRPr="00F95AF6">
        <w:rPr>
          <w:rFonts w:eastAsia="Calibri"/>
          <w:lang w:eastAsia="en-US"/>
        </w:rPr>
        <w:t xml:space="preserve"> год дефицит предусмотрен в размере </w:t>
      </w:r>
      <w:r w:rsidR="00713760">
        <w:rPr>
          <w:rFonts w:eastAsia="Calibri"/>
          <w:lang w:eastAsia="en-US"/>
        </w:rPr>
        <w:t>185,39</w:t>
      </w:r>
      <w:r w:rsidRPr="00F95AF6">
        <w:rPr>
          <w:rFonts w:eastAsia="Calibri"/>
          <w:lang w:eastAsia="en-US"/>
        </w:rPr>
        <w:t xml:space="preserve"> тыс. руб., что нарушает п.3 ст.92.1 БК РФ </w:t>
      </w:r>
    </w:p>
    <w:p w:rsidR="00F95AF6" w:rsidRPr="00F95AF6" w:rsidRDefault="00F95AF6" w:rsidP="00F95AF6">
      <w:pPr>
        <w:ind w:left="709"/>
        <w:jc w:val="both"/>
        <w:rPr>
          <w:rFonts w:eastAsia="Calibri"/>
          <w:lang w:eastAsia="en-US"/>
        </w:rPr>
      </w:pPr>
      <w:r w:rsidRPr="00F95AF6">
        <w:rPr>
          <w:rFonts w:eastAsia="Calibri"/>
          <w:lang w:eastAsia="en-US"/>
        </w:rPr>
        <w:t>Пояснение: Дефицит не должен превышать 10% утвержденного общего годового объема доходов без учета утвержденного объема безвозмездных поступлений, поступлений налоговых доходов по дополнительным нормативам отчислений</w:t>
      </w:r>
    </w:p>
    <w:p w:rsidR="00311386" w:rsidRPr="005F17E9" w:rsidRDefault="00311386" w:rsidP="00311386">
      <w:pPr>
        <w:pStyle w:val="ae"/>
        <w:numPr>
          <w:ilvl w:val="0"/>
          <w:numId w:val="24"/>
        </w:numPr>
        <w:jc w:val="both"/>
        <w:rPr>
          <w:color w:val="000000"/>
        </w:rPr>
      </w:pPr>
      <w:r w:rsidRPr="005F17E9">
        <w:rPr>
          <w:color w:val="000000"/>
        </w:rPr>
        <w:t>Проект бюджета на 20</w:t>
      </w:r>
      <w:r>
        <w:rPr>
          <w:color w:val="000000"/>
        </w:rPr>
        <w:t>2</w:t>
      </w:r>
      <w:r w:rsidR="00713760">
        <w:rPr>
          <w:color w:val="000000"/>
        </w:rPr>
        <w:t>3</w:t>
      </w:r>
      <w:r w:rsidRPr="005F17E9">
        <w:rPr>
          <w:color w:val="000000"/>
        </w:rPr>
        <w:t xml:space="preserve"> год и на плановый период 20</w:t>
      </w:r>
      <w:r>
        <w:rPr>
          <w:color w:val="000000"/>
        </w:rPr>
        <w:t>2</w:t>
      </w:r>
      <w:r w:rsidR="00713760">
        <w:rPr>
          <w:color w:val="000000"/>
        </w:rPr>
        <w:t>4</w:t>
      </w:r>
      <w:r w:rsidRPr="005F17E9">
        <w:rPr>
          <w:color w:val="000000"/>
        </w:rPr>
        <w:t xml:space="preserve"> и 202</w:t>
      </w:r>
      <w:r w:rsidR="00713760">
        <w:rPr>
          <w:color w:val="000000"/>
        </w:rPr>
        <w:t>5</w:t>
      </w:r>
      <w:r w:rsidRPr="005F17E9">
        <w:rPr>
          <w:color w:val="000000"/>
        </w:rPr>
        <w:t xml:space="preserve"> годов сбалансирован по доходам и расходам. Основными источниками финансирования дефицита бюджета установлены изменения остатков </w:t>
      </w:r>
      <w:r w:rsidRPr="005F17E9">
        <w:t>средств на счетах по учету средств бюджета.</w:t>
      </w:r>
    </w:p>
    <w:p w:rsidR="00311386" w:rsidRPr="00D5345A" w:rsidRDefault="00311386" w:rsidP="00311386">
      <w:pPr>
        <w:pStyle w:val="ae"/>
        <w:numPr>
          <w:ilvl w:val="0"/>
          <w:numId w:val="24"/>
        </w:numPr>
        <w:spacing w:before="120"/>
        <w:jc w:val="both"/>
      </w:pPr>
      <w:r w:rsidRPr="00D5345A">
        <w:rPr>
          <w:color w:val="000000"/>
        </w:rPr>
        <w:t>В МО СП «Т</w:t>
      </w:r>
      <w:r w:rsidR="000B7822">
        <w:rPr>
          <w:color w:val="000000"/>
        </w:rPr>
        <w:t>унка</w:t>
      </w:r>
      <w:r w:rsidRPr="00D5345A">
        <w:rPr>
          <w:color w:val="000000"/>
        </w:rPr>
        <w:t>» муниципальные программы не разрабатывались. Программные направления в проекте Решения о бюджете на 202</w:t>
      </w:r>
      <w:r w:rsidR="00713760">
        <w:rPr>
          <w:color w:val="000000"/>
        </w:rPr>
        <w:t>3</w:t>
      </w:r>
      <w:r w:rsidRPr="00D5345A">
        <w:rPr>
          <w:color w:val="000000"/>
        </w:rPr>
        <w:t xml:space="preserve"> и плановый период 202</w:t>
      </w:r>
      <w:r w:rsidR="00713760">
        <w:rPr>
          <w:color w:val="000000"/>
        </w:rPr>
        <w:t>4</w:t>
      </w:r>
      <w:r w:rsidRPr="00D5345A">
        <w:rPr>
          <w:color w:val="000000"/>
        </w:rPr>
        <w:t>-202</w:t>
      </w:r>
      <w:r w:rsidR="00713760">
        <w:rPr>
          <w:color w:val="000000"/>
        </w:rPr>
        <w:t>5</w:t>
      </w:r>
      <w:r w:rsidRPr="00D5345A">
        <w:rPr>
          <w:color w:val="000000"/>
        </w:rPr>
        <w:t xml:space="preserve"> годы не определены.</w:t>
      </w:r>
    </w:p>
    <w:p w:rsidR="00311386" w:rsidRPr="005F17E9" w:rsidRDefault="00311386" w:rsidP="00311386">
      <w:pPr>
        <w:pStyle w:val="ae"/>
        <w:numPr>
          <w:ilvl w:val="0"/>
          <w:numId w:val="24"/>
        </w:numPr>
        <w:spacing w:before="120"/>
        <w:jc w:val="both"/>
      </w:pPr>
      <w:proofErr w:type="gramStart"/>
      <w:r w:rsidRPr="005F17E9">
        <w:t xml:space="preserve">Верхние пределы муниципального внутреннего долга и </w:t>
      </w:r>
      <w:r w:rsidRPr="00D5345A">
        <w:rPr>
          <w:rStyle w:val="apple-style-span"/>
          <w:color w:val="000000"/>
          <w:shd w:val="clear" w:color="auto" w:fill="FFFFFF"/>
        </w:rPr>
        <w:t>верхний предела долга по муниципальным гарантиям определены в размере 0,0 тыс. руб. на весь период бюджета.</w:t>
      </w:r>
      <w:proofErr w:type="gramEnd"/>
    </w:p>
    <w:p w:rsidR="00323E66" w:rsidRPr="00323E66" w:rsidRDefault="00323E66" w:rsidP="00323E66">
      <w:pPr>
        <w:shd w:val="clear" w:color="auto" w:fill="FFFFFF"/>
        <w:ind w:left="720"/>
        <w:jc w:val="both"/>
        <w:outlineLvl w:val="0"/>
        <w:rPr>
          <w:rFonts w:eastAsia="Calibri"/>
          <w:bCs/>
          <w:kern w:val="36"/>
        </w:rPr>
      </w:pPr>
    </w:p>
    <w:p w:rsidR="00323E66" w:rsidRPr="00323E66" w:rsidRDefault="00323E66" w:rsidP="00323E66">
      <w:pPr>
        <w:ind w:firstLine="720"/>
        <w:jc w:val="both"/>
        <w:rPr>
          <w:rFonts w:eastAsia="Calibri"/>
          <w:color w:val="000000"/>
        </w:rPr>
      </w:pPr>
      <w:r w:rsidRPr="00323E66">
        <w:rPr>
          <w:rFonts w:eastAsia="Calibri"/>
          <w:b/>
          <w:bCs/>
          <w:color w:val="000000"/>
        </w:rPr>
        <w:t>Контрольно-счетная палата МО «Тункинский район» предлагает Совету  депутатов МО СП «</w:t>
      </w:r>
      <w:r w:rsidR="00F81057">
        <w:rPr>
          <w:rFonts w:eastAsia="Calibri"/>
          <w:b/>
          <w:bCs/>
          <w:color w:val="000000"/>
        </w:rPr>
        <w:t>Т</w:t>
      </w:r>
      <w:r w:rsidR="000B7822">
        <w:rPr>
          <w:rFonts w:eastAsia="Calibri"/>
          <w:b/>
          <w:bCs/>
          <w:color w:val="000000"/>
        </w:rPr>
        <w:t>унка</w:t>
      </w:r>
      <w:r w:rsidRPr="00323E66">
        <w:rPr>
          <w:rFonts w:eastAsia="Calibri"/>
          <w:b/>
          <w:bCs/>
          <w:color w:val="000000"/>
        </w:rPr>
        <w:t>» принять проект решения «О</w:t>
      </w:r>
      <w:r w:rsidRPr="00323E66">
        <w:rPr>
          <w:rFonts w:eastAsia="Calibri"/>
          <w:b/>
          <w:bCs/>
          <w:color w:val="000000"/>
          <w:lang w:val="en-US"/>
        </w:rPr>
        <w:t> </w:t>
      </w:r>
      <w:r w:rsidRPr="00323E66">
        <w:rPr>
          <w:rFonts w:eastAsia="Calibri"/>
          <w:b/>
          <w:bCs/>
          <w:color w:val="000000"/>
        </w:rPr>
        <w:t>местном бюджете муниципального образования сельское поселение «</w:t>
      </w:r>
      <w:r w:rsidR="00F81057">
        <w:rPr>
          <w:rFonts w:eastAsia="Calibri"/>
          <w:b/>
          <w:bCs/>
          <w:color w:val="000000"/>
        </w:rPr>
        <w:t>Т</w:t>
      </w:r>
      <w:r w:rsidR="000B7822">
        <w:rPr>
          <w:rFonts w:eastAsia="Calibri"/>
          <w:b/>
          <w:bCs/>
          <w:color w:val="000000"/>
        </w:rPr>
        <w:t>унка</w:t>
      </w:r>
      <w:r w:rsidRPr="00323E66">
        <w:rPr>
          <w:rFonts w:eastAsia="Calibri"/>
          <w:b/>
          <w:bCs/>
          <w:color w:val="000000"/>
        </w:rPr>
        <w:t>» на 202</w:t>
      </w:r>
      <w:r w:rsidR="00713760">
        <w:rPr>
          <w:rFonts w:eastAsia="Calibri"/>
          <w:b/>
          <w:bCs/>
          <w:color w:val="000000"/>
        </w:rPr>
        <w:t>3</w:t>
      </w:r>
      <w:r w:rsidRPr="00323E66">
        <w:rPr>
          <w:rFonts w:eastAsia="Calibri"/>
          <w:b/>
          <w:bCs/>
          <w:color w:val="000000"/>
        </w:rPr>
        <w:t xml:space="preserve"> год и на плановый период 202</w:t>
      </w:r>
      <w:r w:rsidR="00713760">
        <w:rPr>
          <w:rFonts w:eastAsia="Calibri"/>
          <w:b/>
          <w:bCs/>
          <w:color w:val="000000"/>
        </w:rPr>
        <w:t>4</w:t>
      </w:r>
      <w:r w:rsidRPr="00323E66">
        <w:rPr>
          <w:rFonts w:eastAsia="Calibri"/>
          <w:b/>
          <w:bCs/>
          <w:color w:val="000000"/>
        </w:rPr>
        <w:t xml:space="preserve"> и 202</w:t>
      </w:r>
      <w:r w:rsidR="00713760">
        <w:rPr>
          <w:rFonts w:eastAsia="Calibri"/>
          <w:b/>
          <w:bCs/>
          <w:color w:val="000000"/>
        </w:rPr>
        <w:t>5</w:t>
      </w:r>
      <w:r w:rsidRPr="00323E66">
        <w:rPr>
          <w:rFonts w:eastAsia="Calibri"/>
          <w:b/>
          <w:bCs/>
          <w:color w:val="000000"/>
        </w:rPr>
        <w:t xml:space="preserve"> годов» с учетом замечаний и предложений.</w:t>
      </w:r>
    </w:p>
    <w:p w:rsidR="00323E66" w:rsidRPr="00323E66" w:rsidRDefault="00323E66" w:rsidP="00323E66">
      <w:pPr>
        <w:ind w:firstLine="567"/>
        <w:jc w:val="both"/>
        <w:rPr>
          <w:rFonts w:eastAsia="Calibri"/>
        </w:rPr>
      </w:pPr>
    </w:p>
    <w:p w:rsidR="00323E66" w:rsidRPr="00323E66" w:rsidRDefault="00F81057" w:rsidP="00323E66">
      <w:pPr>
        <w:spacing w:line="276" w:lineRule="auto"/>
        <w:jc w:val="both"/>
        <w:rPr>
          <w:rFonts w:eastAsia="Calibri"/>
          <w:b/>
          <w:lang w:val="x-none"/>
        </w:rPr>
      </w:pPr>
      <w:r>
        <w:rPr>
          <w:rFonts w:eastAsia="Calibri"/>
          <w:b/>
        </w:rPr>
        <w:t>Инспектор</w:t>
      </w:r>
      <w:r w:rsidR="00323E66" w:rsidRPr="00323E66">
        <w:rPr>
          <w:rFonts w:eastAsia="Calibri"/>
          <w:b/>
          <w:lang w:val="x-none"/>
        </w:rPr>
        <w:t xml:space="preserve"> КСП</w:t>
      </w:r>
    </w:p>
    <w:p w:rsidR="006B0599" w:rsidRDefault="00323E66" w:rsidP="00217C70">
      <w:pPr>
        <w:spacing w:line="276" w:lineRule="auto"/>
        <w:ind w:left="-567" w:firstLine="567"/>
        <w:jc w:val="both"/>
      </w:pPr>
      <w:r w:rsidRPr="00323E66">
        <w:rPr>
          <w:rFonts w:eastAsia="Calibri"/>
          <w:b/>
          <w:lang w:val="x-none"/>
        </w:rPr>
        <w:t xml:space="preserve">МО «Тункинский район»                                                           </w:t>
      </w:r>
      <w:r w:rsidRPr="00323E66">
        <w:rPr>
          <w:rFonts w:eastAsia="Calibri"/>
          <w:b/>
          <w:lang w:val="x-none"/>
        </w:rPr>
        <w:tab/>
      </w:r>
      <w:r w:rsidRPr="00323E66">
        <w:rPr>
          <w:rFonts w:eastAsia="Calibri"/>
          <w:b/>
          <w:lang w:val="x-none"/>
        </w:rPr>
        <w:tab/>
      </w:r>
      <w:proofErr w:type="spellStart"/>
      <w:r w:rsidR="00F81057">
        <w:rPr>
          <w:rFonts w:eastAsia="Calibri"/>
          <w:b/>
        </w:rPr>
        <w:t>Ю.В.Сырено</w:t>
      </w:r>
      <w:r w:rsidRPr="00323E66">
        <w:rPr>
          <w:rFonts w:eastAsia="Calibri"/>
          <w:b/>
          <w:lang w:val="x-none"/>
        </w:rPr>
        <w:t>ва</w:t>
      </w:r>
      <w:bookmarkStart w:id="2" w:name="_GoBack"/>
      <w:bookmarkEnd w:id="2"/>
      <w:proofErr w:type="spellEnd"/>
      <w:r w:rsidR="00F81057">
        <w:t xml:space="preserve">                </w:t>
      </w:r>
    </w:p>
    <w:p w:rsidR="006B0599" w:rsidRDefault="006B0599" w:rsidP="001C284C">
      <w:pPr>
        <w:jc w:val="right"/>
        <w:textAlignment w:val="baseline"/>
      </w:pPr>
    </w:p>
    <w:p w:rsidR="006B0599" w:rsidRDefault="006B0599" w:rsidP="001C284C">
      <w:pPr>
        <w:jc w:val="right"/>
        <w:textAlignment w:val="baseline"/>
      </w:pPr>
    </w:p>
    <w:sectPr w:rsidR="006B0599" w:rsidSect="00F50986">
      <w:footerReference w:type="default" r:id="rId9"/>
      <w:pgSz w:w="11909" w:h="16834"/>
      <w:pgMar w:top="851" w:right="851" w:bottom="1134" w:left="1134" w:header="720" w:footer="720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5F" w:rsidRDefault="0058505F">
      <w:r>
        <w:separator/>
      </w:r>
    </w:p>
  </w:endnote>
  <w:endnote w:type="continuationSeparator" w:id="0">
    <w:p w:rsidR="0058505F" w:rsidRDefault="0058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6" w:rsidRDefault="00673A26" w:rsidP="00C05B7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7C70">
      <w:rPr>
        <w:rStyle w:val="a8"/>
        <w:noProof/>
      </w:rPr>
      <w:t>10</w:t>
    </w:r>
    <w:r>
      <w:rPr>
        <w:rStyle w:val="a8"/>
      </w:rPr>
      <w:fldChar w:fldCharType="end"/>
    </w:r>
  </w:p>
  <w:p w:rsidR="00673A26" w:rsidRDefault="00673A26" w:rsidP="00C05B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5F" w:rsidRDefault="0058505F">
      <w:r>
        <w:separator/>
      </w:r>
    </w:p>
  </w:footnote>
  <w:footnote w:type="continuationSeparator" w:id="0">
    <w:p w:rsidR="0058505F" w:rsidRDefault="0058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1E"/>
    <w:multiLevelType w:val="hybridMultilevel"/>
    <w:tmpl w:val="6FD80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C2638"/>
    <w:multiLevelType w:val="hybridMultilevel"/>
    <w:tmpl w:val="C2443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7597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57352B"/>
    <w:multiLevelType w:val="hybridMultilevel"/>
    <w:tmpl w:val="E416E45A"/>
    <w:lvl w:ilvl="0" w:tplc="5080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C5A55"/>
    <w:multiLevelType w:val="hybridMultilevel"/>
    <w:tmpl w:val="FC10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482FC0"/>
    <w:multiLevelType w:val="multilevel"/>
    <w:tmpl w:val="2FEA830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16C238FB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82319E7"/>
    <w:multiLevelType w:val="multilevel"/>
    <w:tmpl w:val="B79EDA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E425D5"/>
    <w:multiLevelType w:val="hybridMultilevel"/>
    <w:tmpl w:val="456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D35D16"/>
    <w:multiLevelType w:val="hybridMultilevel"/>
    <w:tmpl w:val="3F8E9C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2137"/>
    <w:multiLevelType w:val="hybridMultilevel"/>
    <w:tmpl w:val="FDE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B07063"/>
    <w:multiLevelType w:val="hybridMultilevel"/>
    <w:tmpl w:val="E416E45A"/>
    <w:lvl w:ilvl="0" w:tplc="5080A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46271"/>
    <w:multiLevelType w:val="hybridMultilevel"/>
    <w:tmpl w:val="CFF6C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47A1"/>
    <w:multiLevelType w:val="hybridMultilevel"/>
    <w:tmpl w:val="C39E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D17DC9"/>
    <w:multiLevelType w:val="hybridMultilevel"/>
    <w:tmpl w:val="28EC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AB27F1"/>
    <w:multiLevelType w:val="hybridMultilevel"/>
    <w:tmpl w:val="09487080"/>
    <w:lvl w:ilvl="0" w:tplc="5A60678E">
      <w:start w:val="1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67565"/>
    <w:multiLevelType w:val="hybridMultilevel"/>
    <w:tmpl w:val="9AE82C4A"/>
    <w:lvl w:ilvl="0" w:tplc="61D0D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7FB6641"/>
    <w:multiLevelType w:val="hybridMultilevel"/>
    <w:tmpl w:val="3C12CCF6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B00A72"/>
    <w:multiLevelType w:val="hybridMultilevel"/>
    <w:tmpl w:val="6E5A0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66B9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E41E5"/>
    <w:multiLevelType w:val="multilevel"/>
    <w:tmpl w:val="441E8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43AC6484"/>
    <w:multiLevelType w:val="hybridMultilevel"/>
    <w:tmpl w:val="01F0B43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44400136"/>
    <w:multiLevelType w:val="hybridMultilevel"/>
    <w:tmpl w:val="1C2C3AB8"/>
    <w:lvl w:ilvl="0" w:tplc="423C77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D58DA"/>
    <w:multiLevelType w:val="hybridMultilevel"/>
    <w:tmpl w:val="FB1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9572FD"/>
    <w:multiLevelType w:val="hybridMultilevel"/>
    <w:tmpl w:val="8C5ABC7C"/>
    <w:lvl w:ilvl="0" w:tplc="9A949B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A028E9"/>
    <w:multiLevelType w:val="hybridMultilevel"/>
    <w:tmpl w:val="697C5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38061F5"/>
    <w:multiLevelType w:val="hybridMultilevel"/>
    <w:tmpl w:val="766A3C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3DB1484"/>
    <w:multiLevelType w:val="hybridMultilevel"/>
    <w:tmpl w:val="7B9802B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27">
    <w:nsid w:val="672B25B8"/>
    <w:multiLevelType w:val="hybridMultilevel"/>
    <w:tmpl w:val="17B83DAA"/>
    <w:lvl w:ilvl="0" w:tplc="1BBAFF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F1440"/>
    <w:multiLevelType w:val="multilevel"/>
    <w:tmpl w:val="14E4A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70971A0F"/>
    <w:multiLevelType w:val="hybridMultilevel"/>
    <w:tmpl w:val="EC46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D6A3C"/>
    <w:multiLevelType w:val="hybridMultilevel"/>
    <w:tmpl w:val="E894267E"/>
    <w:lvl w:ilvl="0" w:tplc="CAE6814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D57F7"/>
    <w:multiLevelType w:val="hybridMultilevel"/>
    <w:tmpl w:val="11B81EA6"/>
    <w:lvl w:ilvl="0" w:tplc="BA0AA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24"/>
  </w:num>
  <w:num w:numId="5">
    <w:abstractNumId w:val="25"/>
  </w:num>
  <w:num w:numId="6">
    <w:abstractNumId w:val="20"/>
  </w:num>
  <w:num w:numId="7">
    <w:abstractNumId w:val="4"/>
  </w:num>
  <w:num w:numId="8">
    <w:abstractNumId w:val="3"/>
  </w:num>
  <w:num w:numId="9">
    <w:abstractNumId w:val="5"/>
  </w:num>
  <w:num w:numId="10">
    <w:abstractNumId w:val="19"/>
  </w:num>
  <w:num w:numId="11">
    <w:abstractNumId w:val="28"/>
  </w:num>
  <w:num w:numId="12">
    <w:abstractNumId w:val="7"/>
  </w:num>
  <w:num w:numId="13">
    <w:abstractNumId w:val="26"/>
  </w:num>
  <w:num w:numId="14">
    <w:abstractNumId w:val="2"/>
  </w:num>
  <w:num w:numId="15">
    <w:abstractNumId w:val="17"/>
  </w:num>
  <w:num w:numId="16">
    <w:abstractNumId w:val="31"/>
  </w:num>
  <w:num w:numId="17">
    <w:abstractNumId w:val="15"/>
  </w:num>
  <w:num w:numId="18">
    <w:abstractNumId w:val="23"/>
  </w:num>
  <w:num w:numId="19">
    <w:abstractNumId w:val="30"/>
  </w:num>
  <w:num w:numId="20">
    <w:abstractNumId w:val="2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0"/>
  </w:num>
  <w:num w:numId="26">
    <w:abstractNumId w:val="22"/>
  </w:num>
  <w:num w:numId="27">
    <w:abstractNumId w:val="12"/>
  </w:num>
  <w:num w:numId="28">
    <w:abstractNumId w:val="11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1"/>
    <w:rsid w:val="00002E33"/>
    <w:rsid w:val="000032C4"/>
    <w:rsid w:val="0001326C"/>
    <w:rsid w:val="00017FD0"/>
    <w:rsid w:val="000228F7"/>
    <w:rsid w:val="000443E6"/>
    <w:rsid w:val="00052E2D"/>
    <w:rsid w:val="00064423"/>
    <w:rsid w:val="000728C5"/>
    <w:rsid w:val="00090DC0"/>
    <w:rsid w:val="000A081C"/>
    <w:rsid w:val="000B1DFC"/>
    <w:rsid w:val="000B4B09"/>
    <w:rsid w:val="000B5330"/>
    <w:rsid w:val="000B7822"/>
    <w:rsid w:val="000C10C5"/>
    <w:rsid w:val="000C1CFD"/>
    <w:rsid w:val="000E38CB"/>
    <w:rsid w:val="000F03DF"/>
    <w:rsid w:val="000F29A6"/>
    <w:rsid w:val="000F4D3A"/>
    <w:rsid w:val="000F50C0"/>
    <w:rsid w:val="001007BD"/>
    <w:rsid w:val="00103027"/>
    <w:rsid w:val="00103144"/>
    <w:rsid w:val="00110679"/>
    <w:rsid w:val="0011536A"/>
    <w:rsid w:val="00124DDD"/>
    <w:rsid w:val="0013107B"/>
    <w:rsid w:val="0014685C"/>
    <w:rsid w:val="00164F33"/>
    <w:rsid w:val="0018443D"/>
    <w:rsid w:val="00191088"/>
    <w:rsid w:val="00194FD8"/>
    <w:rsid w:val="001A08ED"/>
    <w:rsid w:val="001A3BED"/>
    <w:rsid w:val="001A591B"/>
    <w:rsid w:val="001B5738"/>
    <w:rsid w:val="001B6085"/>
    <w:rsid w:val="001C284C"/>
    <w:rsid w:val="001C55D3"/>
    <w:rsid w:val="001D156C"/>
    <w:rsid w:val="001D2872"/>
    <w:rsid w:val="001E0418"/>
    <w:rsid w:val="001F0403"/>
    <w:rsid w:val="002055FF"/>
    <w:rsid w:val="00205DB8"/>
    <w:rsid w:val="00206E05"/>
    <w:rsid w:val="00217C70"/>
    <w:rsid w:val="0022007C"/>
    <w:rsid w:val="002227E1"/>
    <w:rsid w:val="00226CF0"/>
    <w:rsid w:val="00235AB8"/>
    <w:rsid w:val="002365FB"/>
    <w:rsid w:val="00243302"/>
    <w:rsid w:val="00243C63"/>
    <w:rsid w:val="00270455"/>
    <w:rsid w:val="002844A6"/>
    <w:rsid w:val="00290BEE"/>
    <w:rsid w:val="002961DA"/>
    <w:rsid w:val="002A3435"/>
    <w:rsid w:val="002A7A2F"/>
    <w:rsid w:val="002B0C2C"/>
    <w:rsid w:val="002B2C4D"/>
    <w:rsid w:val="002B41E3"/>
    <w:rsid w:val="002C38DC"/>
    <w:rsid w:val="002C6277"/>
    <w:rsid w:val="002D7382"/>
    <w:rsid w:val="002E6E0E"/>
    <w:rsid w:val="00305FA7"/>
    <w:rsid w:val="00311386"/>
    <w:rsid w:val="00316EA4"/>
    <w:rsid w:val="00317F20"/>
    <w:rsid w:val="00323E66"/>
    <w:rsid w:val="00330CFF"/>
    <w:rsid w:val="003341F7"/>
    <w:rsid w:val="003668CC"/>
    <w:rsid w:val="00384FF9"/>
    <w:rsid w:val="00393446"/>
    <w:rsid w:val="00396923"/>
    <w:rsid w:val="003A3E2C"/>
    <w:rsid w:val="003B334D"/>
    <w:rsid w:val="003B5A19"/>
    <w:rsid w:val="003C7B72"/>
    <w:rsid w:val="003D2060"/>
    <w:rsid w:val="003E678F"/>
    <w:rsid w:val="003F490D"/>
    <w:rsid w:val="003F6C99"/>
    <w:rsid w:val="003F7EA3"/>
    <w:rsid w:val="0040282A"/>
    <w:rsid w:val="004116D6"/>
    <w:rsid w:val="00413F41"/>
    <w:rsid w:val="00417FE2"/>
    <w:rsid w:val="00422606"/>
    <w:rsid w:val="00424009"/>
    <w:rsid w:val="00424CE9"/>
    <w:rsid w:val="00426313"/>
    <w:rsid w:val="004302B8"/>
    <w:rsid w:val="00432534"/>
    <w:rsid w:val="00434CC2"/>
    <w:rsid w:val="00437263"/>
    <w:rsid w:val="00462036"/>
    <w:rsid w:val="00462E94"/>
    <w:rsid w:val="004709BC"/>
    <w:rsid w:val="0047398E"/>
    <w:rsid w:val="00474D81"/>
    <w:rsid w:val="004946AA"/>
    <w:rsid w:val="004B525E"/>
    <w:rsid w:val="004C33E9"/>
    <w:rsid w:val="004D2642"/>
    <w:rsid w:val="004D2700"/>
    <w:rsid w:val="004E037C"/>
    <w:rsid w:val="004E34BC"/>
    <w:rsid w:val="004F241B"/>
    <w:rsid w:val="004F48EC"/>
    <w:rsid w:val="00505162"/>
    <w:rsid w:val="00537707"/>
    <w:rsid w:val="005513D3"/>
    <w:rsid w:val="005635A0"/>
    <w:rsid w:val="005656B9"/>
    <w:rsid w:val="005678F3"/>
    <w:rsid w:val="00571D88"/>
    <w:rsid w:val="00576EE2"/>
    <w:rsid w:val="00582098"/>
    <w:rsid w:val="0058505F"/>
    <w:rsid w:val="00595B7F"/>
    <w:rsid w:val="005A6497"/>
    <w:rsid w:val="005B2901"/>
    <w:rsid w:val="005D2ED8"/>
    <w:rsid w:val="005D577C"/>
    <w:rsid w:val="005E33F5"/>
    <w:rsid w:val="005E4DB4"/>
    <w:rsid w:val="005F000C"/>
    <w:rsid w:val="005F1609"/>
    <w:rsid w:val="005F17E9"/>
    <w:rsid w:val="005F71D5"/>
    <w:rsid w:val="0060157D"/>
    <w:rsid w:val="006148E1"/>
    <w:rsid w:val="006257BC"/>
    <w:rsid w:val="00626FD4"/>
    <w:rsid w:val="00630320"/>
    <w:rsid w:val="006357F8"/>
    <w:rsid w:val="0063777D"/>
    <w:rsid w:val="006432AC"/>
    <w:rsid w:val="0064390B"/>
    <w:rsid w:val="006504DB"/>
    <w:rsid w:val="00651869"/>
    <w:rsid w:val="00661B9F"/>
    <w:rsid w:val="006633B8"/>
    <w:rsid w:val="006636C3"/>
    <w:rsid w:val="006652A1"/>
    <w:rsid w:val="00665C1D"/>
    <w:rsid w:val="00665FA1"/>
    <w:rsid w:val="00673A26"/>
    <w:rsid w:val="0068123A"/>
    <w:rsid w:val="00693B4A"/>
    <w:rsid w:val="006A3A1F"/>
    <w:rsid w:val="006A4769"/>
    <w:rsid w:val="006A4C5E"/>
    <w:rsid w:val="006B0599"/>
    <w:rsid w:val="006B3DC4"/>
    <w:rsid w:val="006C1E71"/>
    <w:rsid w:val="006D254F"/>
    <w:rsid w:val="006D4EAA"/>
    <w:rsid w:val="006D5949"/>
    <w:rsid w:val="006E1C06"/>
    <w:rsid w:val="006E78FF"/>
    <w:rsid w:val="006F0624"/>
    <w:rsid w:val="006F578A"/>
    <w:rsid w:val="006F70D1"/>
    <w:rsid w:val="00713760"/>
    <w:rsid w:val="0074408A"/>
    <w:rsid w:val="0075056E"/>
    <w:rsid w:val="00752086"/>
    <w:rsid w:val="00753898"/>
    <w:rsid w:val="00760338"/>
    <w:rsid w:val="0076171D"/>
    <w:rsid w:val="00777A35"/>
    <w:rsid w:val="00777CA4"/>
    <w:rsid w:val="007B4BEC"/>
    <w:rsid w:val="007B6F93"/>
    <w:rsid w:val="007D0B64"/>
    <w:rsid w:val="007D136E"/>
    <w:rsid w:val="007D3A22"/>
    <w:rsid w:val="007E0564"/>
    <w:rsid w:val="007E4F72"/>
    <w:rsid w:val="008015E0"/>
    <w:rsid w:val="00812EDD"/>
    <w:rsid w:val="008200EC"/>
    <w:rsid w:val="00821823"/>
    <w:rsid w:val="00836C41"/>
    <w:rsid w:val="008456F0"/>
    <w:rsid w:val="00852686"/>
    <w:rsid w:val="008555A8"/>
    <w:rsid w:val="00857C53"/>
    <w:rsid w:val="00860A20"/>
    <w:rsid w:val="008641FE"/>
    <w:rsid w:val="00872C64"/>
    <w:rsid w:val="00880D71"/>
    <w:rsid w:val="00883CC9"/>
    <w:rsid w:val="0088491D"/>
    <w:rsid w:val="00897263"/>
    <w:rsid w:val="008A45F6"/>
    <w:rsid w:val="008B41D8"/>
    <w:rsid w:val="008B49B3"/>
    <w:rsid w:val="008B7D28"/>
    <w:rsid w:val="008C53BE"/>
    <w:rsid w:val="008D29EF"/>
    <w:rsid w:val="008D49C1"/>
    <w:rsid w:val="008E1C8B"/>
    <w:rsid w:val="008F0720"/>
    <w:rsid w:val="008F4CBF"/>
    <w:rsid w:val="00902F97"/>
    <w:rsid w:val="00906611"/>
    <w:rsid w:val="00912D74"/>
    <w:rsid w:val="0091439F"/>
    <w:rsid w:val="00931043"/>
    <w:rsid w:val="00947E99"/>
    <w:rsid w:val="00950585"/>
    <w:rsid w:val="00955BC9"/>
    <w:rsid w:val="00960693"/>
    <w:rsid w:val="0098020D"/>
    <w:rsid w:val="009A108F"/>
    <w:rsid w:val="009A6CBD"/>
    <w:rsid w:val="009B2A28"/>
    <w:rsid w:val="009B3B36"/>
    <w:rsid w:val="009C022E"/>
    <w:rsid w:val="009D04BE"/>
    <w:rsid w:val="009D25DB"/>
    <w:rsid w:val="009D7E4B"/>
    <w:rsid w:val="009E2998"/>
    <w:rsid w:val="009E74F9"/>
    <w:rsid w:val="009E7C68"/>
    <w:rsid w:val="00A13DBB"/>
    <w:rsid w:val="00A166EF"/>
    <w:rsid w:val="00A27698"/>
    <w:rsid w:val="00A4002F"/>
    <w:rsid w:val="00A4555C"/>
    <w:rsid w:val="00A63E86"/>
    <w:rsid w:val="00A6505B"/>
    <w:rsid w:val="00A66241"/>
    <w:rsid w:val="00A66EA8"/>
    <w:rsid w:val="00A76697"/>
    <w:rsid w:val="00AA7530"/>
    <w:rsid w:val="00AD3718"/>
    <w:rsid w:val="00AF1C1B"/>
    <w:rsid w:val="00AF423C"/>
    <w:rsid w:val="00B30446"/>
    <w:rsid w:val="00B34EB4"/>
    <w:rsid w:val="00B4760C"/>
    <w:rsid w:val="00B50EF0"/>
    <w:rsid w:val="00B510BD"/>
    <w:rsid w:val="00B53C38"/>
    <w:rsid w:val="00B55650"/>
    <w:rsid w:val="00B56B72"/>
    <w:rsid w:val="00B65A26"/>
    <w:rsid w:val="00B72375"/>
    <w:rsid w:val="00B823F9"/>
    <w:rsid w:val="00B94BA7"/>
    <w:rsid w:val="00BA6559"/>
    <w:rsid w:val="00BA6F63"/>
    <w:rsid w:val="00BB3819"/>
    <w:rsid w:val="00BB539F"/>
    <w:rsid w:val="00BC4F4C"/>
    <w:rsid w:val="00BC5CA6"/>
    <w:rsid w:val="00BD18BB"/>
    <w:rsid w:val="00BD654F"/>
    <w:rsid w:val="00BE6D5F"/>
    <w:rsid w:val="00C020B9"/>
    <w:rsid w:val="00C059FC"/>
    <w:rsid w:val="00C05B7F"/>
    <w:rsid w:val="00C05D30"/>
    <w:rsid w:val="00C0732F"/>
    <w:rsid w:val="00C1002F"/>
    <w:rsid w:val="00C122ED"/>
    <w:rsid w:val="00C12F9B"/>
    <w:rsid w:val="00C134E4"/>
    <w:rsid w:val="00C13C2C"/>
    <w:rsid w:val="00C2302D"/>
    <w:rsid w:val="00C36B87"/>
    <w:rsid w:val="00C61E53"/>
    <w:rsid w:val="00C82B1A"/>
    <w:rsid w:val="00C91C76"/>
    <w:rsid w:val="00CB33CF"/>
    <w:rsid w:val="00CB470A"/>
    <w:rsid w:val="00CB4AD8"/>
    <w:rsid w:val="00CD2B78"/>
    <w:rsid w:val="00CD4759"/>
    <w:rsid w:val="00CF10B7"/>
    <w:rsid w:val="00CF259A"/>
    <w:rsid w:val="00CF5D93"/>
    <w:rsid w:val="00CF7114"/>
    <w:rsid w:val="00D034AE"/>
    <w:rsid w:val="00D110E2"/>
    <w:rsid w:val="00D173F7"/>
    <w:rsid w:val="00D23BD4"/>
    <w:rsid w:val="00D244CE"/>
    <w:rsid w:val="00D2716F"/>
    <w:rsid w:val="00D33B36"/>
    <w:rsid w:val="00D347C6"/>
    <w:rsid w:val="00D44425"/>
    <w:rsid w:val="00D444EB"/>
    <w:rsid w:val="00D46179"/>
    <w:rsid w:val="00D519F6"/>
    <w:rsid w:val="00D5345A"/>
    <w:rsid w:val="00D55458"/>
    <w:rsid w:val="00D56C8A"/>
    <w:rsid w:val="00D702B2"/>
    <w:rsid w:val="00D7070B"/>
    <w:rsid w:val="00D760D9"/>
    <w:rsid w:val="00DA18C5"/>
    <w:rsid w:val="00DA5C6F"/>
    <w:rsid w:val="00DB6749"/>
    <w:rsid w:val="00DC3C8E"/>
    <w:rsid w:val="00DC50B7"/>
    <w:rsid w:val="00DC7F38"/>
    <w:rsid w:val="00DD574C"/>
    <w:rsid w:val="00DE3507"/>
    <w:rsid w:val="00DE3F55"/>
    <w:rsid w:val="00DF1927"/>
    <w:rsid w:val="00DF4B3F"/>
    <w:rsid w:val="00DF622E"/>
    <w:rsid w:val="00DF7009"/>
    <w:rsid w:val="00E06E46"/>
    <w:rsid w:val="00E119C5"/>
    <w:rsid w:val="00E14FEC"/>
    <w:rsid w:val="00E32A61"/>
    <w:rsid w:val="00E37CAD"/>
    <w:rsid w:val="00E50166"/>
    <w:rsid w:val="00E61639"/>
    <w:rsid w:val="00E700E2"/>
    <w:rsid w:val="00E76CBD"/>
    <w:rsid w:val="00E82DDE"/>
    <w:rsid w:val="00E854EA"/>
    <w:rsid w:val="00E907F6"/>
    <w:rsid w:val="00E91124"/>
    <w:rsid w:val="00EA28D9"/>
    <w:rsid w:val="00EB09CE"/>
    <w:rsid w:val="00EB7173"/>
    <w:rsid w:val="00EC3A5C"/>
    <w:rsid w:val="00ED0168"/>
    <w:rsid w:val="00ED6F0D"/>
    <w:rsid w:val="00ED7095"/>
    <w:rsid w:val="00EE28A4"/>
    <w:rsid w:val="00EE2DA0"/>
    <w:rsid w:val="00EE498E"/>
    <w:rsid w:val="00F22971"/>
    <w:rsid w:val="00F305B6"/>
    <w:rsid w:val="00F315BC"/>
    <w:rsid w:val="00F31B99"/>
    <w:rsid w:val="00F50986"/>
    <w:rsid w:val="00F51906"/>
    <w:rsid w:val="00F571D1"/>
    <w:rsid w:val="00F624BA"/>
    <w:rsid w:val="00F64486"/>
    <w:rsid w:val="00F76EBE"/>
    <w:rsid w:val="00F80F14"/>
    <w:rsid w:val="00F81057"/>
    <w:rsid w:val="00F82475"/>
    <w:rsid w:val="00F93C4F"/>
    <w:rsid w:val="00F95AF6"/>
    <w:rsid w:val="00FC183F"/>
    <w:rsid w:val="00FC37D4"/>
    <w:rsid w:val="00FC63D1"/>
    <w:rsid w:val="00FD0378"/>
    <w:rsid w:val="00FD645E"/>
    <w:rsid w:val="00FE0187"/>
    <w:rsid w:val="00FE4545"/>
    <w:rsid w:val="00FE5912"/>
    <w:rsid w:val="00FE70F1"/>
    <w:rsid w:val="00FF140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6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2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C284C"/>
    <w:pPr>
      <w:keepNext/>
      <w:keepLines/>
      <w:spacing w:before="200"/>
      <w:outlineLvl w:val="7"/>
    </w:pPr>
    <w:rPr>
      <w:rFonts w:ascii="Calibri Light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8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D25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C284C"/>
    <w:rPr>
      <w:rFonts w:ascii="Calibri Light" w:hAnsi="Calibri Light" w:cs="Calibri Light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284C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C284C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C284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1C2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C284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C284C"/>
  </w:style>
  <w:style w:type="paragraph" w:customStyle="1" w:styleId="ConsNormal">
    <w:name w:val="ConsNormal"/>
    <w:uiPriority w:val="99"/>
    <w:rsid w:val="001C28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1C28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-form-button">
    <w:name w:val="b-share-form-button"/>
    <w:basedOn w:val="a0"/>
    <w:uiPriority w:val="99"/>
    <w:rsid w:val="001C284C"/>
  </w:style>
  <w:style w:type="character" w:styleId="aa">
    <w:name w:val="Hyperlink"/>
    <w:uiPriority w:val="99"/>
    <w:semiHidden/>
    <w:rsid w:val="001C284C"/>
    <w:rPr>
      <w:color w:val="0000FF"/>
      <w:u w:val="single"/>
    </w:rPr>
  </w:style>
  <w:style w:type="paragraph" w:styleId="ab">
    <w:name w:val="Normal (Web)"/>
    <w:basedOn w:val="a"/>
    <w:uiPriority w:val="99"/>
    <w:rsid w:val="001C284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C284C"/>
    <w:rPr>
      <w:b/>
      <w:bCs/>
    </w:rPr>
  </w:style>
  <w:style w:type="character" w:styleId="ad">
    <w:name w:val="Emphasis"/>
    <w:uiPriority w:val="99"/>
    <w:qFormat/>
    <w:rsid w:val="001C284C"/>
    <w:rPr>
      <w:i/>
      <w:iCs/>
    </w:rPr>
  </w:style>
  <w:style w:type="paragraph" w:styleId="ae">
    <w:name w:val="List Paragraph"/>
    <w:basedOn w:val="a"/>
    <w:uiPriority w:val="99"/>
    <w:qFormat/>
    <w:rsid w:val="001C284C"/>
    <w:pPr>
      <w:ind w:left="720"/>
    </w:pPr>
  </w:style>
  <w:style w:type="character" w:customStyle="1" w:styleId="af">
    <w:name w:val="Гипертекстовая ссылка"/>
    <w:uiPriority w:val="99"/>
    <w:rsid w:val="001C284C"/>
    <w:rPr>
      <w:color w:val="auto"/>
    </w:rPr>
  </w:style>
  <w:style w:type="paragraph" w:styleId="af0">
    <w:name w:val="Balloon Text"/>
    <w:basedOn w:val="a"/>
    <w:link w:val="af1"/>
    <w:uiPriority w:val="99"/>
    <w:semiHidden/>
    <w:rsid w:val="001C28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C284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C2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C284C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1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1C284C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1C28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uiPriority w:val="99"/>
    <w:semiHidden/>
    <w:rsid w:val="001C284C"/>
    <w:rPr>
      <w:color w:val="800080"/>
      <w:u w:val="single"/>
    </w:rPr>
  </w:style>
  <w:style w:type="paragraph" w:customStyle="1" w:styleId="xl71">
    <w:name w:val="xl71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1C28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1C2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1C284C"/>
  </w:style>
  <w:style w:type="character" w:customStyle="1" w:styleId="apple-converted-space">
    <w:name w:val="apple-converted-space"/>
    <w:basedOn w:val="a0"/>
    <w:uiPriority w:val="99"/>
    <w:rsid w:val="001C284C"/>
  </w:style>
  <w:style w:type="character" w:customStyle="1" w:styleId="hl">
    <w:name w:val="hl"/>
    <w:basedOn w:val="a0"/>
    <w:uiPriority w:val="99"/>
    <w:rsid w:val="001C284C"/>
  </w:style>
  <w:style w:type="character" w:customStyle="1" w:styleId="apple-style-span">
    <w:name w:val="apple-style-span"/>
    <w:basedOn w:val="a0"/>
    <w:uiPriority w:val="99"/>
    <w:rsid w:val="001C284C"/>
  </w:style>
  <w:style w:type="paragraph" w:customStyle="1" w:styleId="consplusnonformat">
    <w:name w:val="consplusnonformat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2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1B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C28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6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2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C284C"/>
    <w:pPr>
      <w:keepNext/>
      <w:keepLines/>
      <w:spacing w:before="200"/>
      <w:outlineLvl w:val="7"/>
    </w:pPr>
    <w:rPr>
      <w:rFonts w:ascii="Calibri Light" w:hAnsi="Calibri Light" w:cs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8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D25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1C284C"/>
    <w:rPr>
      <w:rFonts w:ascii="Calibri Light" w:hAnsi="Calibri Light" w:cs="Calibri Light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284C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1C284C"/>
    <w:rPr>
      <w:rFonts w:ascii="Arial" w:hAnsi="Arial" w:cs="Arial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1C284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1C2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C284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C284C"/>
  </w:style>
  <w:style w:type="paragraph" w:customStyle="1" w:styleId="ConsNormal">
    <w:name w:val="ConsNormal"/>
    <w:uiPriority w:val="99"/>
    <w:rsid w:val="001C284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1C28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share-form-button">
    <w:name w:val="b-share-form-button"/>
    <w:basedOn w:val="a0"/>
    <w:uiPriority w:val="99"/>
    <w:rsid w:val="001C284C"/>
  </w:style>
  <w:style w:type="character" w:styleId="aa">
    <w:name w:val="Hyperlink"/>
    <w:uiPriority w:val="99"/>
    <w:semiHidden/>
    <w:rsid w:val="001C284C"/>
    <w:rPr>
      <w:color w:val="0000FF"/>
      <w:u w:val="single"/>
    </w:rPr>
  </w:style>
  <w:style w:type="paragraph" w:styleId="ab">
    <w:name w:val="Normal (Web)"/>
    <w:basedOn w:val="a"/>
    <w:uiPriority w:val="99"/>
    <w:rsid w:val="001C284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1C284C"/>
    <w:rPr>
      <w:b/>
      <w:bCs/>
    </w:rPr>
  </w:style>
  <w:style w:type="character" w:styleId="ad">
    <w:name w:val="Emphasis"/>
    <w:uiPriority w:val="99"/>
    <w:qFormat/>
    <w:rsid w:val="001C284C"/>
    <w:rPr>
      <w:i/>
      <w:iCs/>
    </w:rPr>
  </w:style>
  <w:style w:type="paragraph" w:styleId="ae">
    <w:name w:val="List Paragraph"/>
    <w:basedOn w:val="a"/>
    <w:uiPriority w:val="99"/>
    <w:qFormat/>
    <w:rsid w:val="001C284C"/>
    <w:pPr>
      <w:ind w:left="720"/>
    </w:pPr>
  </w:style>
  <w:style w:type="character" w:customStyle="1" w:styleId="af">
    <w:name w:val="Гипертекстовая ссылка"/>
    <w:uiPriority w:val="99"/>
    <w:rsid w:val="001C284C"/>
    <w:rPr>
      <w:color w:val="auto"/>
    </w:rPr>
  </w:style>
  <w:style w:type="paragraph" w:styleId="af0">
    <w:name w:val="Balloon Text"/>
    <w:basedOn w:val="a"/>
    <w:link w:val="af1"/>
    <w:uiPriority w:val="99"/>
    <w:semiHidden/>
    <w:rsid w:val="001C28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C284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C2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C284C"/>
    <w:rPr>
      <w:rFonts w:ascii="Arial" w:hAnsi="Arial" w:cs="Arial"/>
      <w:lang w:val="ru-RU" w:eastAsia="ru-RU"/>
    </w:rPr>
  </w:style>
  <w:style w:type="paragraph" w:customStyle="1" w:styleId="Default">
    <w:name w:val="Default"/>
    <w:uiPriority w:val="99"/>
    <w:rsid w:val="001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2">
    <w:name w:val="Цветовое выделение"/>
    <w:uiPriority w:val="99"/>
    <w:rsid w:val="001C284C"/>
    <w:rPr>
      <w:b/>
      <w:bCs/>
      <w:color w:val="auto"/>
    </w:rPr>
  </w:style>
  <w:style w:type="paragraph" w:customStyle="1" w:styleId="af3">
    <w:name w:val="Заголовок статьи"/>
    <w:basedOn w:val="a"/>
    <w:next w:val="a"/>
    <w:uiPriority w:val="99"/>
    <w:rsid w:val="001C28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4">
    <w:name w:val="FollowedHyperlink"/>
    <w:uiPriority w:val="99"/>
    <w:semiHidden/>
    <w:rsid w:val="001C284C"/>
    <w:rPr>
      <w:color w:val="800080"/>
      <w:u w:val="single"/>
    </w:rPr>
  </w:style>
  <w:style w:type="paragraph" w:customStyle="1" w:styleId="xl71">
    <w:name w:val="xl71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0">
    <w:name w:val="xl8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4">
    <w:name w:val="xl8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2">
    <w:name w:val="xl102"/>
    <w:basedOn w:val="a"/>
    <w:uiPriority w:val="99"/>
    <w:rsid w:val="001C284C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5">
    <w:name w:val="xl10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109">
    <w:name w:val="xl109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0">
    <w:name w:val="xl110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12">
    <w:name w:val="xl112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1C284C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uiPriority w:val="99"/>
    <w:rsid w:val="001C2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uiPriority w:val="99"/>
    <w:rsid w:val="001C28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uiPriority w:val="99"/>
    <w:rsid w:val="001C28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blk">
    <w:name w:val="blk"/>
    <w:basedOn w:val="a0"/>
    <w:uiPriority w:val="99"/>
    <w:rsid w:val="001C284C"/>
  </w:style>
  <w:style w:type="character" w:customStyle="1" w:styleId="apple-converted-space">
    <w:name w:val="apple-converted-space"/>
    <w:basedOn w:val="a0"/>
    <w:uiPriority w:val="99"/>
    <w:rsid w:val="001C284C"/>
  </w:style>
  <w:style w:type="character" w:customStyle="1" w:styleId="hl">
    <w:name w:val="hl"/>
    <w:basedOn w:val="a0"/>
    <w:uiPriority w:val="99"/>
    <w:rsid w:val="001C284C"/>
  </w:style>
  <w:style w:type="character" w:customStyle="1" w:styleId="apple-style-span">
    <w:name w:val="apple-style-span"/>
    <w:basedOn w:val="a0"/>
    <w:uiPriority w:val="99"/>
    <w:rsid w:val="001C284C"/>
  </w:style>
  <w:style w:type="paragraph" w:customStyle="1" w:styleId="consplusnonformat">
    <w:name w:val="consplusnonformat"/>
    <w:basedOn w:val="a"/>
    <w:uiPriority w:val="99"/>
    <w:rsid w:val="001C284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2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1B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10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БУРЯАД  РЕСПУБЛИКЫН</vt:lpstr>
    </vt:vector>
  </TitlesOfParts>
  <Company>Microsoft</Company>
  <LinksUpToDate>false</LinksUpToDate>
  <CharactersWithSpaces>30898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БУРЯАД  РЕСПУБЛИКЫН</dc:title>
  <dc:creator>Елена</dc:creator>
  <cp:lastModifiedBy>КСП Тунка</cp:lastModifiedBy>
  <cp:revision>7</cp:revision>
  <cp:lastPrinted>2017-11-20T07:33:00Z</cp:lastPrinted>
  <dcterms:created xsi:type="dcterms:W3CDTF">2022-11-18T03:36:00Z</dcterms:created>
  <dcterms:modified xsi:type="dcterms:W3CDTF">2022-11-23T02:32:00Z</dcterms:modified>
</cp:coreProperties>
</file>