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F" w:rsidRPr="009D3531" w:rsidRDefault="00EC376F" w:rsidP="00EC376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EC376F" w:rsidRPr="009D3531" w:rsidRDefault="00EC376F" w:rsidP="00EC376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EC376F" w:rsidRPr="009D3531" w:rsidRDefault="00EC376F" w:rsidP="00EC376F">
      <w:pPr>
        <w:jc w:val="center"/>
        <w:rPr>
          <w:color w:val="000000" w:themeColor="text1"/>
          <w:sz w:val="28"/>
          <w:szCs w:val="28"/>
        </w:rPr>
      </w:pPr>
      <w:r w:rsidRPr="009D3531">
        <w:rPr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EC376F" w:rsidRPr="009D3531" w:rsidRDefault="00EC376F" w:rsidP="00EC376F">
      <w:pPr>
        <w:jc w:val="center"/>
        <w:rPr>
          <w:color w:val="000000" w:themeColor="text1"/>
          <w:sz w:val="28"/>
          <w:szCs w:val="28"/>
        </w:rPr>
      </w:pPr>
      <w:r w:rsidRPr="009D3531">
        <w:rPr>
          <w:color w:val="000000" w:themeColor="text1"/>
          <w:sz w:val="28"/>
          <w:szCs w:val="28"/>
        </w:rPr>
        <w:t>БУРЯАД РЕСПУБЛИКЫН ТУНХЭНЭЙ АЙМАГАЙ «TУHХЭ</w:t>
      </w:r>
      <w:r w:rsidRPr="009D3531">
        <w:rPr>
          <w:color w:val="000000" w:themeColor="text1"/>
          <w:sz w:val="28"/>
          <w:szCs w:val="28"/>
          <w:lang w:val="en-US"/>
        </w:rPr>
        <w:t>H</w:t>
      </w:r>
      <w:r w:rsidRPr="009D3531">
        <w:rPr>
          <w:color w:val="000000" w:themeColor="text1"/>
          <w:sz w:val="28"/>
          <w:szCs w:val="28"/>
        </w:rPr>
        <w:t>»</w:t>
      </w:r>
    </w:p>
    <w:p w:rsidR="00EC376F" w:rsidRPr="009D3531" w:rsidRDefault="00EC376F" w:rsidP="00EC376F">
      <w:pPr>
        <w:jc w:val="center"/>
        <w:rPr>
          <w:color w:val="000000" w:themeColor="text1"/>
          <w:sz w:val="28"/>
          <w:szCs w:val="28"/>
        </w:rPr>
      </w:pPr>
      <w:r w:rsidRPr="009D3531">
        <w:rPr>
          <w:color w:val="000000" w:themeColor="text1"/>
          <w:sz w:val="28"/>
          <w:szCs w:val="28"/>
          <w:lang w:val="en-US"/>
        </w:rPr>
        <w:t>h</w:t>
      </w:r>
      <w:r w:rsidRPr="009D3531">
        <w:rPr>
          <w:color w:val="000000" w:themeColor="text1"/>
          <w:sz w:val="28"/>
          <w:szCs w:val="28"/>
        </w:rPr>
        <w:t>УУРИИН ГЭ</w:t>
      </w:r>
      <w:r w:rsidRPr="009D3531">
        <w:rPr>
          <w:color w:val="000000" w:themeColor="text1"/>
          <w:sz w:val="28"/>
          <w:szCs w:val="28"/>
          <w:lang w:val="en-US"/>
        </w:rPr>
        <w:t>h</w:t>
      </w:r>
      <w:r w:rsidRPr="009D3531">
        <w:rPr>
          <w:color w:val="000000" w:themeColor="text1"/>
          <w:sz w:val="28"/>
          <w:szCs w:val="28"/>
        </w:rPr>
        <w:t>ЭН МУНИЦИПАЛЬНА БАЙГУУЛАМЖЫН</w:t>
      </w:r>
    </w:p>
    <w:p w:rsidR="00EC376F" w:rsidRPr="009D3531" w:rsidRDefault="00EC376F" w:rsidP="00EC376F">
      <w:pPr>
        <w:ind w:right="-105"/>
        <w:jc w:val="center"/>
        <w:rPr>
          <w:color w:val="000000" w:themeColor="text1"/>
          <w:sz w:val="28"/>
          <w:szCs w:val="28"/>
        </w:rPr>
      </w:pPr>
      <w:r w:rsidRPr="009D3531">
        <w:rPr>
          <w:color w:val="000000" w:themeColor="text1"/>
          <w:sz w:val="28"/>
          <w:szCs w:val="28"/>
        </w:rPr>
        <w:t>ЗАХИРГАН</w:t>
      </w:r>
    </w:p>
    <w:p w:rsidR="00EC376F" w:rsidRPr="009D3531" w:rsidRDefault="00EC376F" w:rsidP="00EC376F">
      <w:pPr>
        <w:ind w:right="-105"/>
        <w:jc w:val="center"/>
        <w:rPr>
          <w:b/>
          <w:sz w:val="28"/>
          <w:szCs w:val="28"/>
        </w:rPr>
      </w:pPr>
      <w:r w:rsidRPr="009D3531">
        <w:rPr>
          <w:b/>
          <w:sz w:val="28"/>
          <w:szCs w:val="28"/>
        </w:rPr>
        <w:t>___________________________________________________________________</w:t>
      </w:r>
    </w:p>
    <w:p w:rsidR="00EC376F" w:rsidRPr="009D3531" w:rsidRDefault="00EC376F" w:rsidP="00EC376F">
      <w:pPr>
        <w:rPr>
          <w:sz w:val="28"/>
          <w:szCs w:val="28"/>
        </w:rPr>
      </w:pPr>
      <w:r w:rsidRPr="009D3531">
        <w:rPr>
          <w:sz w:val="28"/>
          <w:szCs w:val="28"/>
        </w:rPr>
        <w:t xml:space="preserve">                                           </w:t>
      </w:r>
    </w:p>
    <w:p w:rsidR="00EC376F" w:rsidRPr="009D3531" w:rsidRDefault="00EC376F" w:rsidP="00EC376F">
      <w:pPr>
        <w:rPr>
          <w:sz w:val="28"/>
          <w:szCs w:val="28"/>
        </w:rPr>
      </w:pPr>
    </w:p>
    <w:p w:rsidR="00EC376F" w:rsidRPr="009D3531" w:rsidRDefault="00EC376F" w:rsidP="00EC376F">
      <w:pPr>
        <w:rPr>
          <w:sz w:val="28"/>
          <w:szCs w:val="28"/>
        </w:rPr>
      </w:pPr>
      <w:r w:rsidRPr="009D3531">
        <w:rPr>
          <w:sz w:val="28"/>
          <w:szCs w:val="28"/>
        </w:rPr>
        <w:t xml:space="preserve">                                        ПОСТАНОВЛЕНИЕ  </w:t>
      </w:r>
    </w:p>
    <w:p w:rsidR="00EC376F" w:rsidRPr="009D3531" w:rsidRDefault="00EC376F" w:rsidP="00EC376F">
      <w:pPr>
        <w:rPr>
          <w:sz w:val="28"/>
          <w:szCs w:val="28"/>
        </w:rPr>
      </w:pPr>
      <w:r w:rsidRPr="009D3531">
        <w:rPr>
          <w:sz w:val="28"/>
          <w:szCs w:val="28"/>
        </w:rPr>
        <w:t xml:space="preserve">                                                    </w:t>
      </w:r>
    </w:p>
    <w:p w:rsidR="00EC376F" w:rsidRPr="009D3531" w:rsidRDefault="00EC376F" w:rsidP="00EC376F">
      <w:pPr>
        <w:tabs>
          <w:tab w:val="left" w:pos="7200"/>
        </w:tabs>
        <w:rPr>
          <w:sz w:val="28"/>
          <w:szCs w:val="28"/>
        </w:rPr>
      </w:pPr>
      <w:r w:rsidRPr="009D3531">
        <w:rPr>
          <w:sz w:val="28"/>
          <w:szCs w:val="28"/>
        </w:rPr>
        <w:t xml:space="preserve">                                                    с. Тунка   </w:t>
      </w:r>
    </w:p>
    <w:p w:rsidR="00EC376F" w:rsidRPr="009D3531" w:rsidRDefault="00EC376F" w:rsidP="00EC376F">
      <w:pPr>
        <w:tabs>
          <w:tab w:val="left" w:pos="7200"/>
        </w:tabs>
        <w:rPr>
          <w:sz w:val="28"/>
          <w:szCs w:val="28"/>
          <w:u w:val="single"/>
        </w:rPr>
      </w:pPr>
      <w:r w:rsidRPr="009D3531">
        <w:rPr>
          <w:sz w:val="28"/>
          <w:szCs w:val="28"/>
        </w:rPr>
        <w:t xml:space="preserve">        19.03.2019 г                                                                                № 63</w:t>
      </w:r>
    </w:p>
    <w:p w:rsidR="00EC376F" w:rsidRPr="009D3531" w:rsidRDefault="00EC376F" w:rsidP="00EC37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76F" w:rsidRPr="009D3531" w:rsidRDefault="00EC376F" w:rsidP="00EC37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бюджетных росписей главных распорядителей средств бюджета МО СП «Тунка»(главных администраторов источников финансирования дефицита бюджета)</w:t>
      </w:r>
      <w:r w:rsidRPr="009D3531">
        <w:rPr>
          <w:b/>
          <w:bCs/>
          <w:sz w:val="28"/>
          <w:szCs w:val="28"/>
        </w:rPr>
        <w:t xml:space="preserve"> </w:t>
      </w:r>
      <w:r w:rsidRPr="009D3531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</w:p>
    <w:p w:rsidR="00EC376F" w:rsidRPr="009D3531" w:rsidRDefault="00EC376F" w:rsidP="00EC376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76F" w:rsidRPr="009D3531" w:rsidRDefault="00EC376F" w:rsidP="00EC376F">
      <w:pPr>
        <w:jc w:val="center"/>
        <w:rPr>
          <w:sz w:val="28"/>
          <w:szCs w:val="28"/>
        </w:rPr>
      </w:pPr>
    </w:p>
    <w:p w:rsidR="009D3531" w:rsidRPr="009D3531" w:rsidRDefault="00EC376F" w:rsidP="00EC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Положением о бюджетном процессе  в муниципальном образовании сельское поселение «Тунка», утвержденным решением Совета депутатов от 23.07.2019г </w:t>
      </w:r>
      <w:r w:rsidR="009D3531" w:rsidRPr="009D3531">
        <w:rPr>
          <w:rFonts w:ascii="Times New Roman" w:hAnsi="Times New Roman" w:cs="Times New Roman"/>
          <w:sz w:val="28"/>
          <w:szCs w:val="28"/>
        </w:rPr>
        <w:t xml:space="preserve">  Местная администрация МО СП «Тунка»  </w:t>
      </w:r>
    </w:p>
    <w:p w:rsidR="00EC376F" w:rsidRPr="009D3531" w:rsidRDefault="009D3531" w:rsidP="00EC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b/>
          <w:sz w:val="28"/>
          <w:szCs w:val="28"/>
        </w:rPr>
        <w:t xml:space="preserve">              постановляет</w:t>
      </w:r>
      <w:r w:rsidRPr="009D3531">
        <w:rPr>
          <w:rFonts w:ascii="Times New Roman" w:hAnsi="Times New Roman" w:cs="Times New Roman"/>
          <w:sz w:val="28"/>
          <w:szCs w:val="28"/>
        </w:rPr>
        <w:t xml:space="preserve"> </w:t>
      </w:r>
      <w:r w:rsidR="00EC376F" w:rsidRPr="009D3531">
        <w:rPr>
          <w:rFonts w:ascii="Times New Roman" w:hAnsi="Times New Roman" w:cs="Times New Roman"/>
          <w:sz w:val="28"/>
          <w:szCs w:val="28"/>
        </w:rPr>
        <w:t>:</w:t>
      </w:r>
    </w:p>
    <w:p w:rsidR="00EC376F" w:rsidRPr="009D3531" w:rsidRDefault="00EC376F" w:rsidP="00EC37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бюджетных росписей главных распорядителей средств бюджета </w:t>
      </w:r>
      <w:r w:rsidR="009D3531" w:rsidRPr="009D3531">
        <w:rPr>
          <w:rFonts w:ascii="Times New Roman" w:hAnsi="Times New Roman" w:cs="Times New Roman"/>
          <w:sz w:val="28"/>
          <w:szCs w:val="28"/>
        </w:rPr>
        <w:t xml:space="preserve">МО СП «Тунка»( </w:t>
      </w:r>
      <w:r w:rsidRPr="009D3531">
        <w:rPr>
          <w:rFonts w:ascii="Times New Roman" w:hAnsi="Times New Roman" w:cs="Times New Roman"/>
          <w:sz w:val="28"/>
          <w:szCs w:val="28"/>
        </w:rPr>
        <w:t>(главных администраторов источников финансирования дефицита бюджета)</w:t>
      </w:r>
      <w:r w:rsidRPr="009D3531">
        <w:rPr>
          <w:b/>
          <w:bCs/>
          <w:sz w:val="28"/>
          <w:szCs w:val="28"/>
        </w:rPr>
        <w:t xml:space="preserve"> </w:t>
      </w:r>
      <w:r w:rsidRPr="009D3531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="009D3531" w:rsidRPr="009D35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D3531" w:rsidRPr="009D3531">
        <w:rPr>
          <w:rFonts w:ascii="Times New Roman" w:hAnsi="Times New Roman" w:cs="Times New Roman"/>
          <w:sz w:val="28"/>
          <w:szCs w:val="28"/>
        </w:rPr>
        <w:t xml:space="preserve">  п</w:t>
      </w:r>
      <w:r w:rsidRPr="009D3531">
        <w:rPr>
          <w:rFonts w:ascii="Times New Roman" w:hAnsi="Times New Roman" w:cs="Times New Roman"/>
          <w:sz w:val="28"/>
          <w:szCs w:val="28"/>
        </w:rPr>
        <w:t>рилагается</w:t>
      </w:r>
      <w:r w:rsidR="009D3531" w:rsidRPr="009D3531">
        <w:rPr>
          <w:rFonts w:ascii="Times New Roman" w:hAnsi="Times New Roman" w:cs="Times New Roman"/>
          <w:sz w:val="28"/>
          <w:szCs w:val="28"/>
        </w:rPr>
        <w:t>)</w:t>
      </w:r>
      <w:r w:rsidRPr="009D3531">
        <w:rPr>
          <w:rFonts w:ascii="Times New Roman" w:hAnsi="Times New Roman" w:cs="Times New Roman"/>
          <w:sz w:val="28"/>
          <w:szCs w:val="28"/>
        </w:rPr>
        <w:t>.</w:t>
      </w:r>
      <w:r w:rsidRPr="009D3531">
        <w:rPr>
          <w:sz w:val="28"/>
          <w:szCs w:val="28"/>
        </w:rPr>
        <w:t xml:space="preserve"> </w:t>
      </w:r>
    </w:p>
    <w:p w:rsidR="00EC376F" w:rsidRPr="009D3531" w:rsidRDefault="00EC376F" w:rsidP="00EC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ab/>
      </w:r>
      <w:r w:rsidR="009D3531" w:rsidRPr="009D353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Администрации МО «Тункинский район» в сети «Интернет».</w:t>
      </w:r>
    </w:p>
    <w:p w:rsidR="009D3531" w:rsidRPr="009D3531" w:rsidRDefault="009D3531" w:rsidP="00EC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со дня подписания.</w:t>
      </w:r>
    </w:p>
    <w:p w:rsidR="009D3531" w:rsidRPr="009D3531" w:rsidRDefault="009D3531" w:rsidP="00EC37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оставляю за собой.</w:t>
      </w:r>
    </w:p>
    <w:p w:rsidR="00EC376F" w:rsidRPr="009D3531" w:rsidRDefault="00EC376F" w:rsidP="00EC376F">
      <w:pPr>
        <w:pStyle w:val="ConsNormal"/>
        <w:widowControl/>
        <w:ind w:right="0" w:firstLine="0"/>
        <w:jc w:val="both"/>
        <w:rPr>
          <w:b/>
          <w:color w:val="000000"/>
          <w:spacing w:val="-1"/>
          <w:sz w:val="28"/>
          <w:szCs w:val="28"/>
        </w:rPr>
      </w:pPr>
      <w:r w:rsidRPr="009D3531">
        <w:rPr>
          <w:b/>
          <w:sz w:val="28"/>
          <w:szCs w:val="28"/>
        </w:rPr>
        <w:tab/>
        <w:t xml:space="preserve"> </w:t>
      </w: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9D3531" w:rsidP="00EC376F">
      <w:pPr>
        <w:jc w:val="both"/>
        <w:rPr>
          <w:sz w:val="28"/>
          <w:szCs w:val="28"/>
        </w:rPr>
      </w:pPr>
      <w:r w:rsidRPr="009D3531">
        <w:rPr>
          <w:sz w:val="28"/>
          <w:szCs w:val="28"/>
        </w:rPr>
        <w:t>Глава - руководитель</w:t>
      </w:r>
    </w:p>
    <w:p w:rsidR="00EC376F" w:rsidRPr="009D3531" w:rsidRDefault="009D3531" w:rsidP="009D3531">
      <w:pPr>
        <w:pStyle w:val="ConsNonformat"/>
        <w:widowControl/>
        <w:tabs>
          <w:tab w:val="left" w:pos="549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3531">
        <w:rPr>
          <w:rFonts w:ascii="Times New Roman" w:hAnsi="Times New Roman" w:cs="Times New Roman"/>
          <w:sz w:val="28"/>
          <w:szCs w:val="28"/>
        </w:rPr>
        <w:t>МА МО СП «Тунка»</w:t>
      </w:r>
      <w:r w:rsidRPr="009D3531">
        <w:rPr>
          <w:rFonts w:ascii="Times New Roman" w:hAnsi="Times New Roman" w:cs="Times New Roman"/>
          <w:sz w:val="28"/>
          <w:szCs w:val="28"/>
        </w:rPr>
        <w:tab/>
        <w:t>Т.В.Леонтьева</w:t>
      </w:r>
    </w:p>
    <w:p w:rsidR="00624B8C" w:rsidRPr="009D3531" w:rsidRDefault="00624B8C">
      <w:pPr>
        <w:rPr>
          <w:sz w:val="28"/>
          <w:szCs w:val="28"/>
        </w:rPr>
      </w:pPr>
    </w:p>
    <w:p w:rsidR="00EC376F" w:rsidRPr="009D3531" w:rsidRDefault="00EC376F">
      <w:pPr>
        <w:rPr>
          <w:sz w:val="28"/>
          <w:szCs w:val="28"/>
        </w:rPr>
      </w:pPr>
    </w:p>
    <w:p w:rsidR="00EC376F" w:rsidRPr="009D3531" w:rsidRDefault="00EC376F">
      <w:pPr>
        <w:rPr>
          <w:sz w:val="28"/>
          <w:szCs w:val="28"/>
        </w:rPr>
      </w:pPr>
    </w:p>
    <w:p w:rsidR="009D3531" w:rsidRPr="009D3531" w:rsidRDefault="00EC376F" w:rsidP="00EC376F">
      <w:pPr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</w:r>
      <w:r w:rsidRPr="009D3531">
        <w:rPr>
          <w:sz w:val="28"/>
          <w:szCs w:val="28"/>
        </w:rPr>
        <w:tab/>
      </w:r>
      <w:r w:rsidRPr="009D3531">
        <w:rPr>
          <w:sz w:val="28"/>
          <w:szCs w:val="28"/>
        </w:rPr>
        <w:tab/>
      </w:r>
      <w:r w:rsidRPr="009D3531">
        <w:rPr>
          <w:sz w:val="28"/>
          <w:szCs w:val="28"/>
        </w:rPr>
        <w:tab/>
      </w:r>
      <w:r w:rsidRPr="009D3531">
        <w:rPr>
          <w:sz w:val="28"/>
          <w:szCs w:val="28"/>
        </w:rPr>
        <w:tab/>
      </w:r>
      <w:r w:rsidRPr="009D3531">
        <w:rPr>
          <w:sz w:val="28"/>
          <w:szCs w:val="28"/>
        </w:rPr>
        <w:tab/>
      </w:r>
      <w:r w:rsidR="009D3531" w:rsidRPr="009D3531">
        <w:rPr>
          <w:sz w:val="28"/>
          <w:szCs w:val="28"/>
        </w:rPr>
        <w:t xml:space="preserve">     </w:t>
      </w:r>
    </w:p>
    <w:p w:rsidR="009D3531" w:rsidRDefault="009D3531" w:rsidP="009D3531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C376F" w:rsidRPr="009D3531" w:rsidRDefault="009D3531" w:rsidP="00EC376F">
      <w:pPr>
        <w:jc w:val="both"/>
        <w:rPr>
          <w:smallCaps/>
          <w:sz w:val="28"/>
          <w:szCs w:val="28"/>
        </w:rPr>
      </w:pPr>
      <w:r w:rsidRPr="009D3531">
        <w:rPr>
          <w:sz w:val="28"/>
          <w:szCs w:val="28"/>
        </w:rPr>
        <w:t xml:space="preserve">                                                                                   </w:t>
      </w:r>
      <w:r w:rsidR="00EC376F" w:rsidRPr="009D3531">
        <w:rPr>
          <w:smallCaps/>
          <w:sz w:val="28"/>
          <w:szCs w:val="28"/>
        </w:rPr>
        <w:t>УТВЕРЖДЕН</w:t>
      </w:r>
    </w:p>
    <w:p w:rsidR="009D3531" w:rsidRPr="009D3531" w:rsidRDefault="00EC376F" w:rsidP="009D3531">
      <w:pPr>
        <w:ind w:left="3540" w:firstLine="708"/>
        <w:rPr>
          <w:sz w:val="28"/>
          <w:szCs w:val="28"/>
        </w:rPr>
      </w:pPr>
      <w:r w:rsidRPr="009D3531">
        <w:rPr>
          <w:sz w:val="28"/>
          <w:szCs w:val="28"/>
        </w:rPr>
        <w:t xml:space="preserve">Постановлением </w:t>
      </w:r>
      <w:r w:rsidR="009D3531" w:rsidRPr="009D3531">
        <w:rPr>
          <w:sz w:val="28"/>
          <w:szCs w:val="28"/>
        </w:rPr>
        <w:t xml:space="preserve"> МО СП «Тунка»</w:t>
      </w:r>
    </w:p>
    <w:p w:rsidR="00EC376F" w:rsidRPr="009D3531" w:rsidRDefault="009D3531" w:rsidP="00EC376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376F" w:rsidRPr="009D3531">
        <w:rPr>
          <w:sz w:val="28"/>
          <w:szCs w:val="28"/>
        </w:rPr>
        <w:t xml:space="preserve">от </w:t>
      </w:r>
      <w:r w:rsidRPr="009D3531">
        <w:rPr>
          <w:sz w:val="28"/>
          <w:szCs w:val="28"/>
        </w:rPr>
        <w:t xml:space="preserve">  </w:t>
      </w:r>
      <w:r>
        <w:rPr>
          <w:sz w:val="28"/>
          <w:szCs w:val="28"/>
        </w:rPr>
        <w:t>19.03.2019 г  № 63</w:t>
      </w:r>
    </w:p>
    <w:p w:rsidR="009D3531" w:rsidRDefault="009D3531" w:rsidP="00EC376F">
      <w:pPr>
        <w:jc w:val="center"/>
        <w:rPr>
          <w:smallCaps/>
          <w:sz w:val="28"/>
          <w:szCs w:val="28"/>
        </w:rPr>
      </w:pPr>
    </w:p>
    <w:p w:rsidR="009D3531" w:rsidRDefault="009D3531" w:rsidP="00EC376F">
      <w:pPr>
        <w:jc w:val="center"/>
        <w:rPr>
          <w:smallCaps/>
          <w:sz w:val="28"/>
          <w:szCs w:val="28"/>
        </w:rPr>
      </w:pPr>
    </w:p>
    <w:p w:rsidR="009D3531" w:rsidRDefault="009D3531" w:rsidP="00EC376F">
      <w:pPr>
        <w:jc w:val="center"/>
        <w:rPr>
          <w:smallCaps/>
          <w:sz w:val="28"/>
          <w:szCs w:val="28"/>
        </w:rPr>
      </w:pPr>
    </w:p>
    <w:p w:rsidR="00EC376F" w:rsidRPr="009D3531" w:rsidRDefault="00EC376F" w:rsidP="00EC376F">
      <w:pPr>
        <w:jc w:val="center"/>
        <w:rPr>
          <w:smallCaps/>
          <w:sz w:val="28"/>
          <w:szCs w:val="28"/>
        </w:rPr>
      </w:pPr>
      <w:r w:rsidRPr="009D3531">
        <w:rPr>
          <w:smallCaps/>
          <w:sz w:val="28"/>
          <w:szCs w:val="28"/>
        </w:rPr>
        <w:t>ПОРЯДОК</w:t>
      </w:r>
    </w:p>
    <w:p w:rsidR="00EC376F" w:rsidRPr="009D3531" w:rsidRDefault="00EC376F" w:rsidP="00EC376F">
      <w:pPr>
        <w:jc w:val="center"/>
        <w:rPr>
          <w:sz w:val="28"/>
          <w:szCs w:val="28"/>
        </w:rPr>
      </w:pPr>
      <w:r w:rsidRPr="009D3531">
        <w:rPr>
          <w:sz w:val="28"/>
          <w:szCs w:val="28"/>
        </w:rPr>
        <w:t xml:space="preserve">СОСТАВЛЕНИЯ И ВЕДЕНИЯ БЮДЖЕТНЫХ РОСПИСЕЙ ГЛАВНЫХ РАСПОРЯДИТЕЛЕЙ СРЕДСТВ БЮДЖЕТА </w:t>
      </w:r>
      <w:r w:rsidR="009D3531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 xml:space="preserve">(ГЛАВНЫХ АДМИНИСТРАТОРОВ ИСТОЧНИКОВ ФИНАНСИРОВАНИЯ ДЕФИЦИТА БЮДЖЕТА) </w:t>
      </w:r>
      <w:r w:rsidRPr="009D3531">
        <w:rPr>
          <w:bCs/>
          <w:sz w:val="28"/>
          <w:szCs w:val="28"/>
        </w:rPr>
        <w:t xml:space="preserve">И ВНЕСЕНИЯ ИЗМЕНЕНИЙ В НИХ </w:t>
      </w:r>
    </w:p>
    <w:p w:rsidR="00EC376F" w:rsidRPr="009D3531" w:rsidRDefault="00EC376F" w:rsidP="00EC376F">
      <w:pPr>
        <w:jc w:val="both"/>
        <w:rPr>
          <w:sz w:val="28"/>
          <w:szCs w:val="28"/>
        </w:rPr>
      </w:pPr>
    </w:p>
    <w:p w:rsidR="00EC376F" w:rsidRPr="009D3531" w:rsidRDefault="00EC376F" w:rsidP="00EC376F">
      <w:pPr>
        <w:numPr>
          <w:ilvl w:val="0"/>
          <w:numId w:val="1"/>
        </w:numPr>
        <w:jc w:val="center"/>
        <w:rPr>
          <w:sz w:val="28"/>
          <w:szCs w:val="28"/>
        </w:rPr>
      </w:pPr>
      <w:r w:rsidRPr="009D3531">
        <w:rPr>
          <w:sz w:val="28"/>
          <w:szCs w:val="28"/>
        </w:rPr>
        <w:t>ОБЩИЕ ПОЛОЖЕНИЯ</w:t>
      </w:r>
    </w:p>
    <w:p w:rsidR="00EC376F" w:rsidRPr="009D3531" w:rsidRDefault="00EC376F" w:rsidP="000F5A7C">
      <w:pPr>
        <w:ind w:firstLine="708"/>
        <w:rPr>
          <w:sz w:val="28"/>
          <w:szCs w:val="28"/>
        </w:rPr>
      </w:pPr>
      <w:r w:rsidRPr="009D3531">
        <w:rPr>
          <w:sz w:val="28"/>
          <w:szCs w:val="28"/>
        </w:rPr>
        <w:t>1.1. Порядок составления и ведения бюджетных росписей главных ра</w:t>
      </w:r>
      <w:r w:rsidRPr="009D3531">
        <w:rPr>
          <w:sz w:val="28"/>
          <w:szCs w:val="28"/>
        </w:rPr>
        <w:t>с</w:t>
      </w:r>
      <w:r w:rsidRPr="009D3531">
        <w:rPr>
          <w:sz w:val="28"/>
          <w:szCs w:val="28"/>
        </w:rPr>
        <w:t xml:space="preserve">порядителей средств бюджета </w:t>
      </w:r>
      <w:r w:rsidR="000F5A7C">
        <w:rPr>
          <w:sz w:val="28"/>
          <w:szCs w:val="28"/>
        </w:rPr>
        <w:t>МО СП «Тунка»(</w:t>
      </w:r>
      <w:r w:rsidR="000F5A7C" w:rsidRPr="009D3531">
        <w:rPr>
          <w:sz w:val="28"/>
          <w:szCs w:val="28"/>
        </w:rPr>
        <w:t xml:space="preserve"> </w:t>
      </w:r>
      <w:r w:rsidRPr="009D3531">
        <w:rPr>
          <w:sz w:val="28"/>
          <w:szCs w:val="28"/>
        </w:rPr>
        <w:t>(главных дминистраторов источников финансирования дефицита бюджета), (далее – сельское поселение) и внесения изменений в них (далее – Порядок) разработан в целях организации исполнения бюдж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та </w:t>
      </w:r>
      <w:r w:rsidR="000F5A7C">
        <w:rPr>
          <w:sz w:val="28"/>
          <w:szCs w:val="28"/>
        </w:rPr>
        <w:t>МО СП «Тунка»(</w:t>
      </w:r>
      <w:r w:rsidRPr="009D3531">
        <w:rPr>
          <w:sz w:val="28"/>
          <w:szCs w:val="28"/>
        </w:rPr>
        <w:t>по расходам (источникам финансирования дефицита бюджета</w:t>
      </w:r>
      <w:r w:rsidR="000F5A7C">
        <w:rPr>
          <w:sz w:val="28"/>
          <w:szCs w:val="28"/>
        </w:rPr>
        <w:t xml:space="preserve">) </w:t>
      </w:r>
      <w:r w:rsidRPr="009D3531">
        <w:rPr>
          <w:sz w:val="28"/>
          <w:szCs w:val="28"/>
        </w:rPr>
        <w:t>в соответствии с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 xml:space="preserve">жетным кодексом Российской Федерации (далее – Бюджетный кодекс) и Положением о бюджетном процессе в </w:t>
      </w:r>
      <w:r w:rsidR="000F5A7C" w:rsidRPr="009D3531">
        <w:rPr>
          <w:sz w:val="28"/>
          <w:szCs w:val="28"/>
        </w:rPr>
        <w:t xml:space="preserve">муниципальном образовании сельское поселение «Тунка», утвержденным решением Совета депутатов от 23.07.2019г   </w:t>
      </w:r>
      <w:r w:rsidRPr="009D3531">
        <w:rPr>
          <w:sz w:val="28"/>
          <w:szCs w:val="28"/>
        </w:rPr>
        <w:t>, (далее – Положение)</w:t>
      </w:r>
      <w:r w:rsidR="000F5A7C">
        <w:rPr>
          <w:sz w:val="28"/>
          <w:szCs w:val="28"/>
        </w:rPr>
        <w:t xml:space="preserve"> </w:t>
      </w:r>
      <w:r w:rsidRPr="009D3531">
        <w:rPr>
          <w:sz w:val="28"/>
          <w:szCs w:val="28"/>
        </w:rPr>
        <w:t xml:space="preserve"> определяет правила составления и ведения бюджетных росписей главных распорядит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лей средств бюджета </w:t>
      </w:r>
      <w:r w:rsidR="000F5A7C">
        <w:rPr>
          <w:sz w:val="28"/>
          <w:szCs w:val="28"/>
        </w:rPr>
        <w:t>МО СП «Тунка»(</w:t>
      </w:r>
      <w:r w:rsidR="000F5A7C" w:rsidRPr="009D3531">
        <w:rPr>
          <w:sz w:val="28"/>
          <w:szCs w:val="28"/>
        </w:rPr>
        <w:t xml:space="preserve"> </w:t>
      </w:r>
      <w:r w:rsidRPr="009D3531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F5A7C">
        <w:rPr>
          <w:sz w:val="28"/>
          <w:szCs w:val="28"/>
        </w:rPr>
        <w:t xml:space="preserve">) </w:t>
      </w:r>
      <w:r w:rsidRPr="009D3531">
        <w:rPr>
          <w:sz w:val="28"/>
          <w:szCs w:val="28"/>
        </w:rPr>
        <w:t>(далее – бюджетные росписи) и лимитов бюджетных обяз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тельств (далее – ЛБО).</w:t>
      </w:r>
    </w:p>
    <w:p w:rsidR="00EC376F" w:rsidRPr="009D3531" w:rsidRDefault="00EC376F" w:rsidP="00EC376F">
      <w:pPr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1.2. Составление и ведение бюджетных росписей и ЛБО осуществляе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>ся главными распорядителями средств бюджета сельского посел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ния (далее – ГРБС) в программном комплексе «Бюджет – СМАРТ», являющемся составной ч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стью автоматизированной системы управления бюджетным процессом сельского поселения (далее – ПК «Бюджет – СМАРТ»).</w:t>
      </w:r>
    </w:p>
    <w:p w:rsidR="00EC376F" w:rsidRPr="009D3531" w:rsidRDefault="00EC376F" w:rsidP="00EC376F">
      <w:pPr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 xml:space="preserve">Составление и ведение бюджетной росписи и ЛБО </w:t>
      </w:r>
      <w:r w:rsidR="000F5A7C">
        <w:rPr>
          <w:sz w:val="28"/>
          <w:szCs w:val="28"/>
        </w:rPr>
        <w:t>МО СП «Тунка»(</w:t>
      </w:r>
      <w:r w:rsidRPr="009D3531">
        <w:rPr>
          <w:sz w:val="28"/>
          <w:szCs w:val="28"/>
        </w:rPr>
        <w:t xml:space="preserve">осуществляется главным </w:t>
      </w:r>
      <w:r w:rsidR="000F5A7C">
        <w:rPr>
          <w:sz w:val="28"/>
          <w:szCs w:val="28"/>
        </w:rPr>
        <w:t>специалистом</w:t>
      </w:r>
      <w:r w:rsidRPr="009D3531">
        <w:rPr>
          <w:sz w:val="28"/>
          <w:szCs w:val="28"/>
        </w:rPr>
        <w:t>.</w:t>
      </w:r>
    </w:p>
    <w:p w:rsidR="00EC376F" w:rsidRPr="009D3531" w:rsidRDefault="00EC376F" w:rsidP="00EC376F">
      <w:pPr>
        <w:ind w:firstLine="708"/>
        <w:jc w:val="both"/>
        <w:rPr>
          <w:sz w:val="28"/>
          <w:szCs w:val="28"/>
        </w:rPr>
      </w:pPr>
    </w:p>
    <w:p w:rsidR="00EC376F" w:rsidRPr="009D3531" w:rsidRDefault="00EC376F" w:rsidP="00EC376F">
      <w:pPr>
        <w:ind w:firstLine="720"/>
        <w:jc w:val="center"/>
        <w:rPr>
          <w:sz w:val="28"/>
          <w:szCs w:val="28"/>
        </w:rPr>
      </w:pPr>
      <w:r w:rsidRPr="009D3531">
        <w:rPr>
          <w:sz w:val="28"/>
          <w:szCs w:val="28"/>
        </w:rPr>
        <w:t>2. СОСТАВЛЕНИЕ И УТВЕРЖДЕНИЕ БЮДЖЕТНЫХ РОСП</w:t>
      </w:r>
      <w:r w:rsidRPr="009D3531">
        <w:rPr>
          <w:sz w:val="28"/>
          <w:szCs w:val="28"/>
        </w:rPr>
        <w:t>И</w:t>
      </w:r>
      <w:r w:rsidRPr="009D3531">
        <w:rPr>
          <w:sz w:val="28"/>
          <w:szCs w:val="28"/>
        </w:rPr>
        <w:t xml:space="preserve">СЕЙ 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2.1. Бюджетные росписи составляются ГРБС (главными администрат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>рами источников финансирования дефицита бюджета сельского п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>селения) в соответствии с бюджетными ассигнованиями, утвержденными сводной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жетной росписью бюджета сельского поселения, и ЛБО, утвержденными сводной бюджетной росписью бюджета сельского поселения, и ЛБО, утве</w:t>
      </w:r>
      <w:r w:rsidRPr="009D3531">
        <w:rPr>
          <w:sz w:val="28"/>
          <w:szCs w:val="28"/>
        </w:rPr>
        <w:t>р</w:t>
      </w:r>
      <w:r w:rsidRPr="009D3531">
        <w:rPr>
          <w:sz w:val="28"/>
          <w:szCs w:val="28"/>
        </w:rPr>
        <w:t xml:space="preserve">жденными </w:t>
      </w:r>
      <w:r w:rsidR="000F5A7C">
        <w:rPr>
          <w:sz w:val="28"/>
          <w:szCs w:val="28"/>
        </w:rPr>
        <w:t>МО СП «Тунка»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2.2. Бюджетная роспись включает в себя: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lastRenderedPageBreak/>
        <w:t>2.2.1. Бюджетные ассигнования по расходам ГРБС и бюджетные асси</w:t>
      </w:r>
      <w:r w:rsidRPr="009D3531">
        <w:rPr>
          <w:sz w:val="28"/>
          <w:szCs w:val="28"/>
        </w:rPr>
        <w:t>г</w:t>
      </w:r>
      <w:r w:rsidRPr="009D3531">
        <w:rPr>
          <w:sz w:val="28"/>
          <w:szCs w:val="28"/>
        </w:rPr>
        <w:t>нования по расходам в разрезе подведомственных ему получателей средств бюджета сельского поселения (далее – получатели) по разделам, подразделам, целевым статьям (муниципальным программам</w:t>
      </w:r>
      <w:r w:rsidR="000F5A7C" w:rsidRPr="000F5A7C">
        <w:rPr>
          <w:sz w:val="28"/>
          <w:szCs w:val="28"/>
        </w:rPr>
        <w:t xml:space="preserve">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группам и подгруппам видов расходов кла</w:t>
      </w:r>
      <w:r w:rsidRPr="009D3531">
        <w:rPr>
          <w:sz w:val="28"/>
          <w:szCs w:val="28"/>
        </w:rPr>
        <w:t>с</w:t>
      </w:r>
      <w:r w:rsidRPr="009D3531">
        <w:rPr>
          <w:sz w:val="28"/>
          <w:szCs w:val="28"/>
        </w:rPr>
        <w:t>сификации расходов бюджетов.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2.2.2. Бюджетные ассигнования по источникам финансирования деф</w:t>
      </w:r>
      <w:r w:rsidRPr="009D3531">
        <w:rPr>
          <w:sz w:val="28"/>
          <w:szCs w:val="28"/>
        </w:rPr>
        <w:t>и</w:t>
      </w:r>
      <w:r w:rsidRPr="009D3531">
        <w:rPr>
          <w:sz w:val="28"/>
          <w:szCs w:val="28"/>
        </w:rPr>
        <w:t>цита бюджета сельского поселения (кроме операций по управлению остатками средств на едином счете по учету средств бюджета) (далее – бюджетные ассигнования по источникам) главного а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министратора источников финансирования дефицита бюджета сельского п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>селения ( далее – ГАИФД) и бюджетные ассигнования по источникам в ра</w:t>
      </w:r>
      <w:r w:rsidRPr="009D3531">
        <w:rPr>
          <w:sz w:val="28"/>
          <w:szCs w:val="28"/>
        </w:rPr>
        <w:t>з</w:t>
      </w:r>
      <w:r w:rsidRPr="009D3531">
        <w:rPr>
          <w:sz w:val="28"/>
          <w:szCs w:val="28"/>
        </w:rPr>
        <w:t>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тов.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2.3. При составлении бюджетных росписей распределение бюдже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>ных ассигнований в соответствии со статьей 38</w:t>
      </w:r>
      <w:r w:rsidRPr="009D3531">
        <w:rPr>
          <w:sz w:val="28"/>
          <w:szCs w:val="28"/>
          <w:vertAlign w:val="superscript"/>
        </w:rPr>
        <w:t>1</w:t>
      </w:r>
      <w:r w:rsidRPr="009D3531">
        <w:rPr>
          <w:sz w:val="28"/>
          <w:szCs w:val="28"/>
        </w:rPr>
        <w:t xml:space="preserve"> Бюджетного кодекса осущест</w:t>
      </w:r>
      <w:r w:rsidRPr="009D3531">
        <w:rPr>
          <w:sz w:val="28"/>
          <w:szCs w:val="28"/>
        </w:rPr>
        <w:t>в</w:t>
      </w:r>
      <w:r w:rsidRPr="009D3531">
        <w:rPr>
          <w:sz w:val="28"/>
          <w:szCs w:val="28"/>
        </w:rPr>
        <w:t>ляется только между получателями, включенными в перечень подведомс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>венных ГРБС получателей.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2.4. При составлении бюджетных росписей указываются коды ц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лей расходов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, (при наличии соотве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>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рального бюджета и имеющих целевое назначение, и коды целей, предусмо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 xml:space="preserve">ренные министерством финансов </w:t>
      </w:r>
      <w:r w:rsidR="000F5A7C">
        <w:rPr>
          <w:sz w:val="28"/>
          <w:szCs w:val="28"/>
        </w:rPr>
        <w:t>Республики Бурятия</w:t>
      </w:r>
      <w:r w:rsidRPr="009D3531">
        <w:rPr>
          <w:sz w:val="28"/>
          <w:szCs w:val="28"/>
        </w:rPr>
        <w:t>, по расходам, финансовое обеспечение которых осуществляется за счет межбюджетных трансфер</w:t>
      </w:r>
      <w:r w:rsidR="000F5A7C">
        <w:rPr>
          <w:sz w:val="28"/>
          <w:szCs w:val="28"/>
        </w:rPr>
        <w:t xml:space="preserve">тов, поступающих из  республиканского </w:t>
      </w:r>
      <w:r w:rsidRPr="009D3531">
        <w:rPr>
          <w:sz w:val="28"/>
          <w:szCs w:val="28"/>
        </w:rPr>
        <w:t xml:space="preserve"> бюджета и имеющих целевое н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значение (далее - целевые МБТ).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2.5. Бюджетная роспись утверждается руководителем ГРБС (Г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ИФД) ежегодно по форме согласно приложению №1 к настоящему П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 xml:space="preserve">рядку после получения от финансового управления </w:t>
      </w:r>
      <w:r w:rsidR="000F5A7C">
        <w:rPr>
          <w:sz w:val="28"/>
          <w:szCs w:val="28"/>
        </w:rPr>
        <w:t>МО «Тункинский район»</w:t>
      </w:r>
      <w:r w:rsidRPr="009D3531">
        <w:rPr>
          <w:sz w:val="28"/>
          <w:szCs w:val="28"/>
        </w:rPr>
        <w:t xml:space="preserve"> уведомления о лимитах бюджетных обязательств (ув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домления о бюджетных ассигнованиях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, утвержденных сводной бюджетной росписью бюджета муниципального района), но не позднее 28 дека</w:t>
      </w:r>
      <w:r w:rsidRPr="009D3531">
        <w:rPr>
          <w:sz w:val="28"/>
          <w:szCs w:val="28"/>
        </w:rPr>
        <w:t>б</w:t>
      </w:r>
      <w:r w:rsidRPr="009D3531">
        <w:rPr>
          <w:sz w:val="28"/>
          <w:szCs w:val="28"/>
        </w:rPr>
        <w:t>ря.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76F" w:rsidRPr="009D3531" w:rsidRDefault="00EC376F" w:rsidP="00EC376F">
      <w:pPr>
        <w:ind w:firstLine="720"/>
        <w:jc w:val="center"/>
        <w:rPr>
          <w:sz w:val="28"/>
          <w:szCs w:val="28"/>
        </w:rPr>
      </w:pPr>
      <w:r w:rsidRPr="009D3531">
        <w:rPr>
          <w:sz w:val="28"/>
          <w:szCs w:val="28"/>
        </w:rPr>
        <w:t>3. СОСТАВЛЕНИЕ И УТВЕРЖДЕНИЕ ЛБО</w:t>
      </w:r>
    </w:p>
    <w:p w:rsidR="00EC376F" w:rsidRPr="009D3531" w:rsidRDefault="00EC376F" w:rsidP="00EC376F">
      <w:pPr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3.1. ЛБО составляются ГРБС на основе уведомлений о лимитах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жетных обязательств, по форме согласно приложению № 2 к настоящему Порядку и включает в себя ЛБО по расходам ГРБС и ЛБО по расходам в ра</w:t>
      </w:r>
      <w:r w:rsidRPr="009D3531">
        <w:rPr>
          <w:sz w:val="28"/>
          <w:szCs w:val="28"/>
        </w:rPr>
        <w:t>з</w:t>
      </w:r>
      <w:r w:rsidRPr="009D3531">
        <w:rPr>
          <w:sz w:val="28"/>
          <w:szCs w:val="28"/>
        </w:rPr>
        <w:t xml:space="preserve">резе подведомственных ему получателей по разделам, подразделам, целевым статьям (муниципальным программам), группам, подгруппам и </w:t>
      </w:r>
      <w:r w:rsidRPr="009D3531">
        <w:rPr>
          <w:sz w:val="28"/>
          <w:szCs w:val="28"/>
        </w:rPr>
        <w:lastRenderedPageBreak/>
        <w:t>элементам видов расходов с указанием кодов целей в соответствии с подпунктом 2.4 настоящего Поря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ка.</w:t>
      </w:r>
    </w:p>
    <w:p w:rsidR="00EC376F" w:rsidRPr="009D3531" w:rsidRDefault="00EC376F" w:rsidP="00EC376F">
      <w:pPr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3.2. ЛБО утверждаются руководителем ГРБС в срок до 29 декабря.</w:t>
      </w:r>
    </w:p>
    <w:p w:rsidR="00EC376F" w:rsidRPr="009D3531" w:rsidRDefault="00EC376F" w:rsidP="00EC376F">
      <w:pPr>
        <w:ind w:firstLine="720"/>
        <w:jc w:val="both"/>
        <w:rPr>
          <w:sz w:val="28"/>
          <w:szCs w:val="28"/>
        </w:rPr>
      </w:pPr>
    </w:p>
    <w:p w:rsidR="00EC376F" w:rsidRPr="009D3531" w:rsidRDefault="00EC376F" w:rsidP="00EC376F">
      <w:pPr>
        <w:ind w:firstLine="720"/>
        <w:jc w:val="center"/>
        <w:rPr>
          <w:caps/>
          <w:sz w:val="28"/>
          <w:szCs w:val="28"/>
        </w:rPr>
      </w:pPr>
      <w:r w:rsidRPr="009D3531">
        <w:rPr>
          <w:sz w:val="28"/>
          <w:szCs w:val="28"/>
        </w:rPr>
        <w:t xml:space="preserve">4. ВЕДЕНИЕ БЮДЖЕТНЫХ РОСПИСЕЙ И ЛБО 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4.1. Ведение бюджетной росписи и ЛБО осуществляет ГРБС (Г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ИФД) посредством внесения изменений в показатели бюджетной росп</w:t>
      </w:r>
      <w:r w:rsidRPr="009D3531">
        <w:rPr>
          <w:sz w:val="28"/>
          <w:szCs w:val="28"/>
        </w:rPr>
        <w:t>и</w:t>
      </w:r>
      <w:r w:rsidRPr="009D3531">
        <w:rPr>
          <w:sz w:val="28"/>
          <w:szCs w:val="28"/>
        </w:rPr>
        <w:t>си и ЛБО (далее – изменение бюджетной росписи и ЛБО).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4.2. Изменение бюджетной росписи и ЛБО производится после внес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ния соответствующих изменений в сводную бюджетную роспись и ЛБО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на основании уведомления о вн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сении изменений в сводную бюджетную роспись бюджета сельского посел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ния по расходам (по источникам финансирования дефицита бюджета  сел</w:t>
      </w:r>
      <w:r w:rsidRPr="009D3531">
        <w:rPr>
          <w:sz w:val="28"/>
          <w:szCs w:val="28"/>
        </w:rPr>
        <w:t>ь</w:t>
      </w:r>
      <w:r w:rsidRPr="009D3531">
        <w:rPr>
          <w:sz w:val="28"/>
          <w:szCs w:val="28"/>
        </w:rPr>
        <w:t>ского поселения (кроме операций по управлению остатками средств на ед</w:t>
      </w:r>
      <w:r w:rsidRPr="009D3531">
        <w:rPr>
          <w:sz w:val="28"/>
          <w:szCs w:val="28"/>
        </w:rPr>
        <w:t>и</w:t>
      </w:r>
      <w:r w:rsidRPr="009D3531">
        <w:rPr>
          <w:sz w:val="28"/>
          <w:szCs w:val="28"/>
        </w:rPr>
        <w:t xml:space="preserve">ном счете по учету средств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 xml:space="preserve"> и уведомления об изменении ЛБО, доведенных финансовым управлением </w:t>
      </w:r>
      <w:r w:rsidR="000F5A7C">
        <w:rPr>
          <w:sz w:val="28"/>
          <w:szCs w:val="28"/>
        </w:rPr>
        <w:t xml:space="preserve"> МО «Тункинский район»</w:t>
      </w:r>
      <w:r w:rsidRPr="009D3531">
        <w:rPr>
          <w:sz w:val="28"/>
          <w:szCs w:val="28"/>
        </w:rPr>
        <w:t xml:space="preserve"> в установле</w:t>
      </w:r>
      <w:r w:rsidRPr="009D3531">
        <w:rPr>
          <w:sz w:val="28"/>
          <w:szCs w:val="28"/>
        </w:rPr>
        <w:t>н</w:t>
      </w:r>
      <w:r w:rsidRPr="009D3531">
        <w:rPr>
          <w:sz w:val="28"/>
          <w:szCs w:val="28"/>
        </w:rPr>
        <w:t>ном порядке.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4.3. Внесение изменений в бюджетную роспись осуществляется в сл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дующем порядке: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 xml:space="preserve">4.3.1. ГРБС после получения уведомления о внесении изменений в сводную бюджетную роспись бюджета сельского поселения по расходам направляет в финансовое управление </w:t>
      </w:r>
      <w:r w:rsidR="000F5A7C">
        <w:rPr>
          <w:sz w:val="28"/>
          <w:szCs w:val="28"/>
        </w:rPr>
        <w:t>МО «Тункинский район»</w:t>
      </w:r>
      <w:r w:rsidRPr="009D3531">
        <w:rPr>
          <w:sz w:val="28"/>
          <w:szCs w:val="28"/>
        </w:rPr>
        <w:t xml:space="preserve"> изм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нения бюджетных ассигнований по расходам ГРБС и (или) изменения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жетных ассигнований по расходам в разрезе подведомственных ему получ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телей в электронных документах «Черновик – Справка об изменении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жетной росписи (форма 2)», подписанных усиленной квалифицированной электронной подписью (далее ЭЦП) уполномоченного работника ГРБС.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4.3.2. После подтверждения электронных документов, указанных в подпункте 4.3.1 настоящего Порядка, ГРБС (ГАИФД) готовит изменения в бюджетную роспись по форме согласно приложению № 3 к настоящему П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 xml:space="preserve">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по расходам и по исто</w:t>
      </w:r>
      <w:r w:rsidRPr="009D3531">
        <w:rPr>
          <w:sz w:val="28"/>
          <w:szCs w:val="28"/>
        </w:rPr>
        <w:t>ч</w:t>
      </w:r>
      <w:r w:rsidRPr="009D3531">
        <w:rPr>
          <w:sz w:val="28"/>
          <w:szCs w:val="28"/>
        </w:rPr>
        <w:t xml:space="preserve">никам финансирования дефицита бюджета </w:t>
      </w:r>
      <w:r w:rsidR="000F5A7C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4.4. Внесение изменений в ЛБО осуществляется в следующем п</w:t>
      </w:r>
      <w:r w:rsidRPr="009D3531">
        <w:rPr>
          <w:sz w:val="28"/>
          <w:szCs w:val="28"/>
        </w:rPr>
        <w:t>о</w:t>
      </w:r>
      <w:r w:rsidRPr="009D3531">
        <w:rPr>
          <w:sz w:val="28"/>
          <w:szCs w:val="28"/>
        </w:rPr>
        <w:t>рядке: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 xml:space="preserve">4.4.1. ГРБС после получения от финансового управления </w:t>
      </w:r>
      <w:r w:rsidR="000F5A7C">
        <w:rPr>
          <w:sz w:val="28"/>
          <w:szCs w:val="28"/>
        </w:rPr>
        <w:t>МО «Тункинский район»</w:t>
      </w:r>
      <w:r w:rsidRPr="009D3531">
        <w:rPr>
          <w:sz w:val="28"/>
          <w:szCs w:val="28"/>
        </w:rPr>
        <w:t xml:space="preserve"> уведомления об изменении ЛБО направляет ему изменения ЛБО ГРБС и (или) изменения ЛБО в разрезе подведомс</w:t>
      </w:r>
      <w:r w:rsidRPr="009D3531">
        <w:rPr>
          <w:sz w:val="28"/>
          <w:szCs w:val="28"/>
        </w:rPr>
        <w:t>т</w:t>
      </w:r>
      <w:r w:rsidRPr="009D3531">
        <w:rPr>
          <w:sz w:val="28"/>
          <w:szCs w:val="28"/>
        </w:rPr>
        <w:t>венных ему получателей в электронных документах «Черновик – Лимит бюджетных об</w:t>
      </w:r>
      <w:r w:rsidRPr="009D3531">
        <w:rPr>
          <w:sz w:val="28"/>
          <w:szCs w:val="28"/>
        </w:rPr>
        <w:t>я</w:t>
      </w:r>
      <w:r w:rsidRPr="009D3531">
        <w:rPr>
          <w:sz w:val="28"/>
          <w:szCs w:val="28"/>
        </w:rPr>
        <w:t>зательств (изменения)», подписанных ЭЦП уполномоченного работника ГРБС.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tab/>
        <w:t>Одновременно к электронным документам прикрепляются расч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ты к сметам подведомственных получателей на суммы вносимых в ЛБО измен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ний.</w:t>
      </w:r>
    </w:p>
    <w:p w:rsidR="00EC376F" w:rsidRPr="009D3531" w:rsidRDefault="00EC376F" w:rsidP="00EC3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531">
        <w:rPr>
          <w:sz w:val="28"/>
          <w:szCs w:val="28"/>
        </w:rPr>
        <w:lastRenderedPageBreak/>
        <w:tab/>
        <w:t>4.4.2. После подтверждения электронных документов, указанных в подпункте 4.4.1 настоящего Порядка, ГРБС готовит изменения в ЛБО по форме согласно приложению № 4 к настоящему Порядку и утверждает их руководителем ГРБС.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4.5. Изменение бюджетной росписи может быть произведено без внесения изменений в сводную бюджетную роспись бюджета муниц</w:t>
      </w:r>
      <w:r w:rsidRPr="009D3531">
        <w:rPr>
          <w:sz w:val="28"/>
          <w:szCs w:val="28"/>
        </w:rPr>
        <w:t>и</w:t>
      </w:r>
      <w:r w:rsidRPr="009D3531">
        <w:rPr>
          <w:sz w:val="28"/>
          <w:szCs w:val="28"/>
        </w:rPr>
        <w:t>пального района в случаях: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перераспределения бюджетных ассигнований между подведомстве</w:t>
      </w:r>
      <w:r w:rsidRPr="009D3531">
        <w:rPr>
          <w:sz w:val="28"/>
          <w:szCs w:val="28"/>
        </w:rPr>
        <w:t>н</w:t>
      </w:r>
      <w:r w:rsidRPr="009D3531">
        <w:rPr>
          <w:sz w:val="28"/>
          <w:szCs w:val="28"/>
        </w:rPr>
        <w:t>ными получателями – в пределах одного раздела, подраздела, целевой статьи (непрограммного направления деятельности), группы и по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группы вида расходов классификации расходов бюджетов;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</w:t>
      </w:r>
      <w:r w:rsidR="00277899">
        <w:rPr>
          <w:sz w:val="28"/>
          <w:szCs w:val="28"/>
        </w:rPr>
        <w:t>(</w:t>
      </w:r>
      <w:r w:rsidRPr="009D3531">
        <w:rPr>
          <w:sz w:val="28"/>
          <w:szCs w:val="28"/>
        </w:rPr>
        <w:t xml:space="preserve"> непрограммного направления деятельности), группы и подгруппы вида расходов классификации расходов бю</w:t>
      </w:r>
      <w:r w:rsidRPr="009D3531">
        <w:rPr>
          <w:sz w:val="28"/>
          <w:szCs w:val="28"/>
        </w:rPr>
        <w:t>д</w:t>
      </w:r>
      <w:r w:rsidRPr="009D3531">
        <w:rPr>
          <w:sz w:val="28"/>
          <w:szCs w:val="28"/>
        </w:rPr>
        <w:t>жетов;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изменения кодов целей, предусмотренных подпунктом 2.4 насто</w:t>
      </w:r>
      <w:r w:rsidRPr="009D3531">
        <w:rPr>
          <w:sz w:val="28"/>
          <w:szCs w:val="28"/>
        </w:rPr>
        <w:t>я</w:t>
      </w:r>
      <w:r w:rsidRPr="009D3531">
        <w:rPr>
          <w:sz w:val="28"/>
          <w:szCs w:val="28"/>
        </w:rPr>
        <w:t>щего Порядка.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4.6. Изменений ЛБО может быть произведено без внесения измен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 xml:space="preserve">ний в ЛБО бюджета </w:t>
      </w:r>
      <w:r w:rsidR="00277899">
        <w:rPr>
          <w:sz w:val="28"/>
          <w:szCs w:val="28"/>
        </w:rPr>
        <w:t>МО СП «Тунка»</w:t>
      </w:r>
      <w:r w:rsidRPr="009D3531">
        <w:rPr>
          <w:sz w:val="28"/>
          <w:szCs w:val="28"/>
        </w:rPr>
        <w:t>в случаях, уст</w:t>
      </w:r>
      <w:r w:rsidRPr="009D3531">
        <w:rPr>
          <w:sz w:val="28"/>
          <w:szCs w:val="28"/>
        </w:rPr>
        <w:t>а</w:t>
      </w:r>
      <w:r w:rsidRPr="009D3531">
        <w:rPr>
          <w:sz w:val="28"/>
          <w:szCs w:val="28"/>
        </w:rPr>
        <w:t>новленных в подпункте 5.5 настоящего Порядка, а так же в случае пер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распределения ЛБО между кодами элементов вида расходов классификации расходов бюджетов – в пределах одного получателя и (или) разд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ла, подраздела, целевой статьи ( непрограм</w:t>
      </w:r>
      <w:r w:rsidRPr="009D3531">
        <w:rPr>
          <w:sz w:val="28"/>
          <w:szCs w:val="28"/>
        </w:rPr>
        <w:t>м</w:t>
      </w:r>
      <w:r w:rsidRPr="009D3531">
        <w:rPr>
          <w:sz w:val="28"/>
          <w:szCs w:val="28"/>
        </w:rPr>
        <w:t>ного направления деятельности), группы и подгруппы вида расходов классификации расходов бюдж</w:t>
      </w:r>
      <w:r w:rsidRPr="009D3531">
        <w:rPr>
          <w:sz w:val="28"/>
          <w:szCs w:val="28"/>
        </w:rPr>
        <w:t>е</w:t>
      </w:r>
      <w:r w:rsidRPr="009D3531">
        <w:rPr>
          <w:sz w:val="28"/>
          <w:szCs w:val="28"/>
        </w:rPr>
        <w:t>тов;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3531">
        <w:rPr>
          <w:sz w:val="28"/>
          <w:szCs w:val="28"/>
        </w:rPr>
        <w:t>5. ОСОБЕННОСТИ СОСТАВЛЕНИЯ И ВЕДЕНИЯ БЮДЖЕТНОЙ РОСПИСИ ПО МЕЖБЮДЖЕТНЫМ ТРАНСФЕРТАМ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5.1. Основаниями для внесения показателей, в ПК «Бюджет – СМАРТ» являются: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решение о бюджете муниципального района</w:t>
      </w:r>
    </w:p>
    <w:p w:rsidR="00EC376F" w:rsidRPr="009D3531" w:rsidRDefault="00EC376F" w:rsidP="00EC37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531">
        <w:rPr>
          <w:sz w:val="28"/>
          <w:szCs w:val="28"/>
        </w:rPr>
        <w:t>решения о внесении изменений в решение о бюджете муниципал</w:t>
      </w:r>
      <w:r w:rsidRPr="009D3531">
        <w:rPr>
          <w:sz w:val="28"/>
          <w:szCs w:val="28"/>
        </w:rPr>
        <w:t>ь</w:t>
      </w:r>
      <w:r w:rsidRPr="009D3531">
        <w:rPr>
          <w:sz w:val="28"/>
          <w:szCs w:val="28"/>
        </w:rPr>
        <w:t>ного района.</w:t>
      </w:r>
    </w:p>
    <w:p w:rsidR="00EC376F" w:rsidRPr="009D3531" w:rsidRDefault="00EC376F">
      <w:pPr>
        <w:rPr>
          <w:sz w:val="28"/>
          <w:szCs w:val="28"/>
        </w:rPr>
      </w:pPr>
    </w:p>
    <w:sectPr w:rsidR="00EC376F" w:rsidRPr="009D3531" w:rsidSect="006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CC" w:rsidRDefault="00EB33CC" w:rsidP="009D3531">
      <w:r>
        <w:separator/>
      </w:r>
    </w:p>
  </w:endnote>
  <w:endnote w:type="continuationSeparator" w:id="1">
    <w:p w:rsidR="00EB33CC" w:rsidRDefault="00EB33CC" w:rsidP="009D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CC" w:rsidRDefault="00EB33CC" w:rsidP="009D3531">
      <w:r>
        <w:separator/>
      </w:r>
    </w:p>
  </w:footnote>
  <w:footnote w:type="continuationSeparator" w:id="1">
    <w:p w:rsidR="00EB33CC" w:rsidRDefault="00EB33CC" w:rsidP="009D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76F"/>
    <w:rsid w:val="000F5A7C"/>
    <w:rsid w:val="00277899"/>
    <w:rsid w:val="00624B8C"/>
    <w:rsid w:val="009D3531"/>
    <w:rsid w:val="00EB33CC"/>
    <w:rsid w:val="00EC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7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7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37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3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2020-03-20T04:24:00Z</cp:lastPrinted>
  <dcterms:created xsi:type="dcterms:W3CDTF">2020-03-20T03:51:00Z</dcterms:created>
  <dcterms:modified xsi:type="dcterms:W3CDTF">2020-03-20T04:28:00Z</dcterms:modified>
</cp:coreProperties>
</file>